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4" w:rsidRDefault="00FF08A4" w:rsidP="00FF08A4">
      <w:pPr>
        <w:widowControl w:val="0"/>
        <w:autoSpaceDE w:val="0"/>
        <w:autoSpaceDN w:val="0"/>
        <w:adjustRightInd w:val="0"/>
        <w:jc w:val="both"/>
      </w:pPr>
    </w:p>
    <w:p w:rsid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4"/>
      <w:bookmarkEnd w:id="0"/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F08A4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FF08A4">
        <w:rPr>
          <w:rFonts w:eastAsiaTheme="minorEastAsia"/>
          <w:b/>
          <w:sz w:val="36"/>
          <w:szCs w:val="36"/>
        </w:rPr>
        <w:t>ПОСТАНОВЛЕНИЕ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________________</w:t>
      </w:r>
      <w:r w:rsidRPr="00FF08A4">
        <w:rPr>
          <w:rFonts w:eastAsiaTheme="minorEastAsia"/>
          <w:sz w:val="28"/>
          <w:szCs w:val="28"/>
        </w:rPr>
        <w:t xml:space="preserve">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 </w:t>
      </w:r>
      <w:r w:rsidR="000959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 xml:space="preserve"> № </w:t>
      </w:r>
      <w:r>
        <w:rPr>
          <w:rFonts w:eastAsiaTheme="minorEastAsia"/>
          <w:sz w:val="28"/>
          <w:szCs w:val="28"/>
        </w:rPr>
        <w:t>___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F08A4">
        <w:rPr>
          <w:rFonts w:eastAsiaTheme="minorEastAsia"/>
        </w:rPr>
        <w:t xml:space="preserve">ст. Платнировская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hyperlink r:id="rId6" w:history="1">
        <w:r w:rsidRPr="00FF08A4">
          <w:rPr>
            <w:rFonts w:eastAsiaTheme="minorEastAsia"/>
            <w:b/>
            <w:bCs/>
            <w:sz w:val="28"/>
            <w:szCs w:val="28"/>
          </w:rPr>
          <w:t>Об утверждении положения о сообщении муниципальными слу</w:t>
        </w:r>
        <w:r w:rsidRPr="00FF08A4">
          <w:rPr>
            <w:rFonts w:eastAsiaTheme="minorEastAsia"/>
            <w:b/>
            <w:bCs/>
            <w:sz w:val="28"/>
            <w:szCs w:val="28"/>
          </w:rPr>
          <w:t xml:space="preserve">жащими администрации </w:t>
        </w:r>
        <w:proofErr w:type="spellStart"/>
        <w:r w:rsidRPr="00FF08A4">
          <w:rPr>
            <w:rFonts w:eastAsiaTheme="minorEastAsia"/>
            <w:b/>
            <w:bCs/>
            <w:sz w:val="28"/>
            <w:szCs w:val="28"/>
          </w:rPr>
          <w:t>Платнировского</w:t>
        </w:r>
        <w:proofErr w:type="spellEnd"/>
        <w:r w:rsidRPr="00FF08A4">
          <w:rPr>
            <w:rFonts w:eastAsiaTheme="minorEastAsia"/>
            <w:b/>
            <w:bCs/>
            <w:sz w:val="28"/>
            <w:szCs w:val="28"/>
          </w:rPr>
          <w:t xml:space="preserve"> сельского поселения </w:t>
        </w:r>
        <w:proofErr w:type="spellStart"/>
        <w:r w:rsidRPr="00FF08A4">
          <w:rPr>
            <w:rFonts w:eastAsiaTheme="minorEastAsia"/>
            <w:b/>
            <w:bCs/>
            <w:sz w:val="28"/>
            <w:szCs w:val="28"/>
          </w:rPr>
          <w:t>Кореновского</w:t>
        </w:r>
        <w:proofErr w:type="spellEnd"/>
        <w:r w:rsidRPr="00FF08A4">
          <w:rPr>
            <w:rFonts w:eastAsiaTheme="minorEastAsia"/>
            <w:b/>
            <w:bCs/>
            <w:sz w:val="28"/>
            <w:szCs w:val="28"/>
          </w:rPr>
          <w:t xml:space="preserve"> района</w:t>
        </w:r>
        <w:r w:rsidRPr="00FF08A4">
          <w:rPr>
            <w:rFonts w:eastAsiaTheme="minorEastAsia"/>
            <w:b/>
            <w:bCs/>
            <w:sz w:val="28"/>
            <w:szCs w:val="28"/>
          </w:rPr>
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</w:r>
      </w:hyperlink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FF08A4">
        <w:rPr>
          <w:rFonts w:eastAsiaTheme="minorEastAsia"/>
          <w:sz w:val="28"/>
          <w:szCs w:val="28"/>
        </w:rPr>
        <w:t xml:space="preserve">В соответствии с </w:t>
      </w:r>
      <w:r w:rsidR="000959F4">
        <w:rPr>
          <w:rFonts w:eastAsiaTheme="minorEastAsia"/>
          <w:sz w:val="28"/>
          <w:szCs w:val="28"/>
        </w:rPr>
        <w:t xml:space="preserve">Федеральным законом от 06.12.2003 г.                          № 131-ФЗ «Об общих принципах организации местного самоуправления в Российской Федерации», </w:t>
      </w:r>
      <w:hyperlink r:id="rId7" w:history="1">
        <w:r w:rsidRPr="00FF08A4">
          <w:rPr>
            <w:rFonts w:eastAsiaTheme="minorEastAsia"/>
            <w:sz w:val="28"/>
            <w:szCs w:val="28"/>
          </w:rPr>
          <w:t>Постановлением</w:t>
        </w:r>
      </w:hyperlink>
      <w:r w:rsidRPr="00FF08A4">
        <w:rPr>
          <w:rFonts w:eastAsiaTheme="minorEastAsia"/>
          <w:sz w:val="28"/>
          <w:szCs w:val="28"/>
        </w:rPr>
        <w:t xml:space="preserve"> Правительства Российской Федерации от</w:t>
      </w:r>
      <w:r w:rsidR="005B100D">
        <w:rPr>
          <w:rFonts w:eastAsiaTheme="minorEastAsia"/>
          <w:sz w:val="28"/>
          <w:szCs w:val="28"/>
        </w:rPr>
        <w:t xml:space="preserve"> 9 января 2014 года №</w:t>
      </w:r>
      <w:r w:rsidRPr="00FF08A4">
        <w:rPr>
          <w:rFonts w:eastAsiaTheme="minorEastAsia"/>
          <w:sz w:val="28"/>
          <w:szCs w:val="28"/>
        </w:rPr>
        <w:t> 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 w:rsidRPr="00FF08A4">
        <w:rPr>
          <w:rFonts w:eastAsiaTheme="minorEastAsia"/>
          <w:sz w:val="28"/>
          <w:szCs w:val="28"/>
        </w:rPr>
        <w:t xml:space="preserve"> его реализации" </w:t>
      </w:r>
      <w:r w:rsidR="005B100D">
        <w:rPr>
          <w:rFonts w:eastAsiaTheme="minorEastAsia"/>
          <w:sz w:val="28"/>
          <w:szCs w:val="28"/>
        </w:rPr>
        <w:t xml:space="preserve">Администрация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</w:t>
      </w:r>
      <w:proofErr w:type="spellStart"/>
      <w:r w:rsidR="005B100D">
        <w:rPr>
          <w:rFonts w:eastAsiaTheme="minorEastAsia"/>
          <w:sz w:val="28"/>
          <w:szCs w:val="28"/>
        </w:rPr>
        <w:t>сельског</w:t>
      </w:r>
      <w:proofErr w:type="spellEnd"/>
      <w:r w:rsidR="005B100D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 </w:t>
      </w:r>
      <w:proofErr w:type="gramStart"/>
      <w:r w:rsidRPr="00FF08A4">
        <w:rPr>
          <w:rFonts w:eastAsiaTheme="minorEastAsia"/>
          <w:sz w:val="28"/>
          <w:szCs w:val="28"/>
        </w:rPr>
        <w:t>п</w:t>
      </w:r>
      <w:proofErr w:type="gramEnd"/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о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с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т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а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н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о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в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л</w:t>
      </w:r>
      <w:r w:rsidR="005B100D">
        <w:rPr>
          <w:rFonts w:eastAsiaTheme="minorEastAsia"/>
          <w:sz w:val="28"/>
          <w:szCs w:val="28"/>
        </w:rPr>
        <w:t xml:space="preserve"> </w:t>
      </w:r>
      <w:r w:rsidRPr="00FF08A4">
        <w:rPr>
          <w:rFonts w:eastAsiaTheme="minorEastAsia"/>
          <w:sz w:val="28"/>
          <w:szCs w:val="28"/>
        </w:rPr>
        <w:t>я</w:t>
      </w:r>
      <w:r w:rsidR="005B100D">
        <w:rPr>
          <w:rFonts w:eastAsiaTheme="minorEastAsia"/>
          <w:sz w:val="28"/>
          <w:szCs w:val="28"/>
        </w:rPr>
        <w:t xml:space="preserve"> е т</w:t>
      </w:r>
      <w:r w:rsidRPr="00FF08A4">
        <w:rPr>
          <w:rFonts w:eastAsiaTheme="minorEastAsia"/>
          <w:sz w:val="28"/>
          <w:szCs w:val="28"/>
        </w:rPr>
        <w:t>: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1"/>
      <w:r w:rsidRPr="00FF08A4">
        <w:rPr>
          <w:rFonts w:eastAsiaTheme="minorEastAsia"/>
          <w:sz w:val="28"/>
          <w:szCs w:val="28"/>
        </w:rPr>
        <w:t xml:space="preserve">1. Утвердить </w:t>
      </w:r>
      <w:hyperlink w:anchor="sub_1000" w:history="1">
        <w:r w:rsidRPr="00FF08A4">
          <w:rPr>
            <w:rFonts w:eastAsiaTheme="minorEastAsia"/>
            <w:sz w:val="28"/>
            <w:szCs w:val="28"/>
          </w:rPr>
          <w:t>положение</w:t>
        </w:r>
      </w:hyperlink>
      <w:r w:rsidRPr="00FF08A4">
        <w:rPr>
          <w:rFonts w:eastAsiaTheme="minorEastAsia"/>
          <w:sz w:val="28"/>
          <w:szCs w:val="28"/>
        </w:rPr>
        <w:t xml:space="preserve"> о сообщении муниципальными слу</w:t>
      </w:r>
      <w:r w:rsidR="000959F4">
        <w:rPr>
          <w:rFonts w:eastAsiaTheme="minorEastAsia"/>
          <w:sz w:val="28"/>
          <w:szCs w:val="28"/>
        </w:rPr>
        <w:t xml:space="preserve">жащими администрации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(прилагается).</w:t>
      </w:r>
    </w:p>
    <w:p w:rsidR="00FF08A4" w:rsidRPr="00FF08A4" w:rsidRDefault="000959F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>
        <w:rPr>
          <w:rFonts w:eastAsiaTheme="minorEastAsia"/>
          <w:sz w:val="28"/>
          <w:szCs w:val="28"/>
        </w:rPr>
        <w:t xml:space="preserve">2. Общему отделу администрации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(Пашкова</w:t>
      </w:r>
      <w:r w:rsidR="00FF08A4" w:rsidRPr="00FF08A4">
        <w:rPr>
          <w:rFonts w:eastAsiaTheme="minorEastAsia"/>
          <w:sz w:val="28"/>
          <w:szCs w:val="28"/>
        </w:rPr>
        <w:t xml:space="preserve">) </w:t>
      </w:r>
      <w:proofErr w:type="gramStart"/>
      <w:r w:rsidR="00FF08A4" w:rsidRPr="00FF08A4">
        <w:rPr>
          <w:rFonts w:eastAsiaTheme="minorEastAsia"/>
          <w:sz w:val="28"/>
          <w:szCs w:val="28"/>
        </w:rPr>
        <w:t>разместить</w:t>
      </w:r>
      <w:proofErr w:type="gramEnd"/>
      <w:r w:rsidR="00FF08A4" w:rsidRPr="00FF08A4">
        <w:rPr>
          <w:rFonts w:eastAsiaTheme="minorEastAsia"/>
          <w:sz w:val="28"/>
          <w:szCs w:val="28"/>
        </w:rPr>
        <w:t xml:space="preserve"> настоящее постановление на </w:t>
      </w:r>
      <w:hyperlink r:id="rId8" w:history="1">
        <w:r w:rsidR="00FF08A4" w:rsidRPr="00FF08A4">
          <w:rPr>
            <w:rFonts w:eastAsiaTheme="minorEastAsia"/>
            <w:sz w:val="28"/>
            <w:szCs w:val="28"/>
          </w:rPr>
          <w:t>официальном сайте</w:t>
        </w:r>
      </w:hyperlink>
      <w:r>
        <w:rPr>
          <w:rFonts w:eastAsiaTheme="minorEastAsia"/>
          <w:sz w:val="28"/>
          <w:szCs w:val="28"/>
        </w:rPr>
        <w:t xml:space="preserve"> администрации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</w:t>
      </w:r>
      <w:r w:rsidR="00FF08A4" w:rsidRPr="00FF08A4">
        <w:rPr>
          <w:rFonts w:eastAsiaTheme="minorEastAsia"/>
          <w:sz w:val="28"/>
          <w:szCs w:val="28"/>
        </w:rPr>
        <w:t xml:space="preserve"> в информационно-коммуникационной сети Интернет.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3"/>
      <w:bookmarkEnd w:id="2"/>
      <w:r w:rsidRPr="00FF08A4">
        <w:rPr>
          <w:rFonts w:eastAsiaTheme="minorEastAsia"/>
          <w:sz w:val="28"/>
          <w:szCs w:val="28"/>
        </w:rPr>
        <w:t xml:space="preserve">3. </w:t>
      </w:r>
      <w:proofErr w:type="gramStart"/>
      <w:r w:rsidRPr="00FF08A4">
        <w:rPr>
          <w:rFonts w:eastAsiaTheme="minorEastAsia"/>
          <w:sz w:val="28"/>
          <w:szCs w:val="28"/>
        </w:rPr>
        <w:t>Контроль за</w:t>
      </w:r>
      <w:proofErr w:type="gramEnd"/>
      <w:r w:rsidRPr="00FF08A4">
        <w:rPr>
          <w:rFonts w:eastAsiaTheme="minorEastAsia"/>
          <w:sz w:val="28"/>
          <w:szCs w:val="28"/>
        </w:rPr>
        <w:t xml:space="preserve"> выполнением наст</w:t>
      </w:r>
      <w:r w:rsidR="000959F4">
        <w:rPr>
          <w:rFonts w:eastAsiaTheme="minorEastAsia"/>
          <w:sz w:val="28"/>
          <w:szCs w:val="28"/>
        </w:rPr>
        <w:t>оящего постановления оставляю за собой.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4" w:name="sub_4"/>
      <w:bookmarkEnd w:id="3"/>
      <w:r w:rsidRPr="00FF08A4">
        <w:rPr>
          <w:rFonts w:eastAsiaTheme="minorEastAsia"/>
          <w:sz w:val="28"/>
          <w:szCs w:val="28"/>
        </w:rPr>
        <w:t xml:space="preserve">4. Настоящее постановление </w:t>
      </w:r>
      <w:hyperlink r:id="rId9" w:history="1">
        <w:r w:rsidRPr="00FF08A4">
          <w:rPr>
            <w:rFonts w:eastAsiaTheme="minorEastAsia"/>
            <w:sz w:val="28"/>
            <w:szCs w:val="28"/>
          </w:rPr>
          <w:t>вступает в силу</w:t>
        </w:r>
      </w:hyperlink>
      <w:r w:rsidRPr="00FF08A4">
        <w:rPr>
          <w:rFonts w:eastAsiaTheme="minorEastAsia"/>
          <w:sz w:val="28"/>
          <w:szCs w:val="28"/>
        </w:rPr>
        <w:t xml:space="preserve"> со дня его подписания.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9"/>
        <w:gridCol w:w="3114"/>
      </w:tblGrid>
      <w:tr w:rsidR="00FF08A4" w:rsidRPr="00FF08A4" w:rsidTr="000959F4">
        <w:tblPrEx>
          <w:tblCellMar>
            <w:top w:w="0" w:type="dxa"/>
            <w:bottom w:w="0" w:type="dxa"/>
          </w:tblCellMar>
        </w:tblPrEx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bookmarkEnd w:id="4"/>
          <w:p w:rsidR="00FF08A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Платнировского</w:t>
            </w:r>
            <w:proofErr w:type="spellEnd"/>
          </w:p>
          <w:p w:rsidR="000959F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сельского поселения </w:t>
            </w:r>
          </w:p>
          <w:p w:rsidR="000959F4" w:rsidRPr="00FF08A4" w:rsidRDefault="000959F4" w:rsidP="00FF08A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района                     </w:t>
            </w:r>
            <w:bookmarkStart w:id="5" w:name="_GoBack"/>
            <w:bookmarkEnd w:id="5"/>
            <w:r>
              <w:rPr>
                <w:rFonts w:eastAsiaTheme="minorEastAsia"/>
                <w:sz w:val="28"/>
                <w:szCs w:val="28"/>
              </w:rPr>
              <w:t xml:space="preserve">  Л.Н.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Богославец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F08A4" w:rsidRPr="00FF08A4" w:rsidRDefault="00FF08A4" w:rsidP="00FF08A4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bookmarkStart w:id="6" w:name="sub_1000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Приложение</w:t>
      </w:r>
    </w:p>
    <w:bookmarkEnd w:id="6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 xml:space="preserve">к </w:t>
      </w:r>
      <w:hyperlink w:anchor="sub_0" w:history="1">
        <w:r w:rsidRPr="00FF08A4">
          <w:rPr>
            <w:rFonts w:eastAsiaTheme="minorEastAsia"/>
            <w:bCs/>
            <w:sz w:val="28"/>
            <w:szCs w:val="28"/>
          </w:rPr>
          <w:t>постановлению</w:t>
        </w:r>
      </w:hyperlink>
    </w:p>
    <w:p w:rsidR="000959F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администрации </w:t>
      </w:r>
      <w:proofErr w:type="spellStart"/>
      <w:r>
        <w:rPr>
          <w:rFonts w:eastAsiaTheme="minorEastAsia"/>
          <w:bCs/>
          <w:sz w:val="28"/>
          <w:szCs w:val="28"/>
        </w:rPr>
        <w:t>Платнировского</w:t>
      </w:r>
      <w:proofErr w:type="spellEnd"/>
      <w:r>
        <w:rPr>
          <w:rFonts w:eastAsiaTheme="minorEastAsia"/>
          <w:bCs/>
          <w:sz w:val="28"/>
          <w:szCs w:val="28"/>
        </w:rPr>
        <w:t xml:space="preserve"> </w:t>
      </w:r>
    </w:p>
    <w:p w:rsidR="00FF08A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сельского поселения</w:t>
      </w:r>
    </w:p>
    <w:p w:rsidR="000959F4" w:rsidRPr="00FF08A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bCs/>
          <w:sz w:val="28"/>
          <w:szCs w:val="28"/>
        </w:rPr>
        <w:t>Кореновского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района </w:t>
      </w:r>
    </w:p>
    <w:p w:rsidR="00FF08A4" w:rsidRPr="00FF08A4" w:rsidRDefault="000959F4" w:rsidP="00FF08A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от _________ № ___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Положение</w:t>
      </w:r>
      <w:r w:rsidRPr="00FF08A4">
        <w:rPr>
          <w:rFonts w:eastAsiaTheme="minorEastAsia"/>
          <w:bCs/>
          <w:sz w:val="28"/>
          <w:szCs w:val="28"/>
        </w:rPr>
        <w:br/>
        <w:t>о сообщении муниципальными слу</w:t>
      </w:r>
      <w:r w:rsidR="000959F4">
        <w:rPr>
          <w:rFonts w:eastAsiaTheme="minorEastAsia"/>
          <w:bCs/>
          <w:sz w:val="28"/>
          <w:szCs w:val="28"/>
        </w:rPr>
        <w:t>жащими</w:t>
      </w:r>
      <w:r w:rsidR="000959F4">
        <w:rPr>
          <w:rFonts w:eastAsiaTheme="minorEastAsia"/>
          <w:bCs/>
          <w:sz w:val="28"/>
          <w:szCs w:val="28"/>
        </w:rPr>
        <w:br/>
        <w:t xml:space="preserve">администрации </w:t>
      </w:r>
      <w:proofErr w:type="spellStart"/>
      <w:r w:rsidR="000959F4">
        <w:rPr>
          <w:rFonts w:eastAsiaTheme="minorEastAsia"/>
          <w:bCs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bCs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bCs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bCs/>
          <w:sz w:val="28"/>
          <w:szCs w:val="28"/>
        </w:rPr>
        <w:t xml:space="preserve"> района</w:t>
      </w:r>
      <w:r w:rsidRPr="00FF08A4">
        <w:rPr>
          <w:rFonts w:eastAsiaTheme="minorEastAsia"/>
          <w:bCs/>
          <w:sz w:val="28"/>
          <w:szCs w:val="28"/>
        </w:rPr>
        <w:t xml:space="preserve"> о получении подарка в связи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с их должностным положением или исполнением ими служебных (должностных)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обязанностей, сдаче и оценке подарка, реализации (выкупе) и зачислении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средств, вырученных от его реализации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11"/>
      <w:r w:rsidRPr="00FF08A4">
        <w:rPr>
          <w:rFonts w:eastAsiaTheme="minorEastAsia"/>
          <w:sz w:val="28"/>
          <w:szCs w:val="28"/>
        </w:rPr>
        <w:t xml:space="preserve">1. </w:t>
      </w:r>
      <w:proofErr w:type="gramStart"/>
      <w:r w:rsidRPr="00FF08A4">
        <w:rPr>
          <w:rFonts w:eastAsiaTheme="minorEastAsia"/>
          <w:sz w:val="28"/>
          <w:szCs w:val="28"/>
        </w:rPr>
        <w:t>Настоящее положение определяет порядок сообщения муниципальными слу</w:t>
      </w:r>
      <w:r w:rsidR="000959F4">
        <w:rPr>
          <w:rFonts w:eastAsiaTheme="minorEastAsia"/>
          <w:sz w:val="28"/>
          <w:szCs w:val="28"/>
        </w:rPr>
        <w:t xml:space="preserve">жащими администрации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0959F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12"/>
      <w:bookmarkEnd w:id="7"/>
      <w:r w:rsidRPr="00FF08A4">
        <w:rPr>
          <w:rFonts w:eastAsiaTheme="minorEastAsia"/>
          <w:sz w:val="28"/>
          <w:szCs w:val="28"/>
        </w:rPr>
        <w:t xml:space="preserve">2. </w:t>
      </w:r>
      <w:proofErr w:type="gramStart"/>
      <w:r w:rsidRPr="00FF08A4">
        <w:rPr>
          <w:rFonts w:eastAsiaTheme="minorEastAsia"/>
          <w:sz w:val="28"/>
          <w:szCs w:val="28"/>
        </w:rPr>
        <w:t>Для целей настоящего положения используются следующие понятия: "подарок, полученный в связи с протокольными мероприятиями, служебными командировками и другими официальными мероприятиями" - подарок, полученный муниципальным сл</w:t>
      </w:r>
      <w:r w:rsidR="000959F4">
        <w:rPr>
          <w:rFonts w:eastAsiaTheme="minorEastAsia"/>
          <w:sz w:val="28"/>
          <w:szCs w:val="28"/>
        </w:rPr>
        <w:t xml:space="preserve">ужащим администрации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</w:t>
      </w:r>
      <w:proofErr w:type="gramEnd"/>
      <w:r w:rsidRPr="00FF08A4">
        <w:rPr>
          <w:rFonts w:eastAsiaTheme="minorEastAsia"/>
          <w:sz w:val="28"/>
          <w:szCs w:val="28"/>
        </w:rPr>
        <w:t xml:space="preserve">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FF08A4">
        <w:rPr>
          <w:rFonts w:eastAsiaTheme="minorEastAsia"/>
          <w:sz w:val="28"/>
          <w:szCs w:val="28"/>
        </w:rPr>
        <w:t>"получение подарка в связи с должностным положением или в связи с исполнением служебных (должностных) обязанностей" - получение муниципальным сл</w:t>
      </w:r>
      <w:r w:rsidR="000959F4">
        <w:rPr>
          <w:rFonts w:eastAsiaTheme="minorEastAsia"/>
          <w:sz w:val="28"/>
          <w:szCs w:val="28"/>
        </w:rPr>
        <w:t xml:space="preserve">ужащим администрации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</w:t>
      </w:r>
      <w:r w:rsidRPr="00FF08A4">
        <w:rPr>
          <w:rFonts w:eastAsiaTheme="minorEastAsia"/>
          <w:sz w:val="28"/>
          <w:szCs w:val="28"/>
        </w:rPr>
        <w:lastRenderedPageBreak/>
        <w:t>случаях, установленных федеральными законами и иными нормативными актами</w:t>
      </w:r>
      <w:proofErr w:type="gramEnd"/>
      <w:r w:rsidRPr="00FF08A4">
        <w:rPr>
          <w:rFonts w:eastAsiaTheme="minorEastAsia"/>
          <w:sz w:val="28"/>
          <w:szCs w:val="28"/>
        </w:rPr>
        <w:t xml:space="preserve">, </w:t>
      </w:r>
      <w:proofErr w:type="gramStart"/>
      <w:r w:rsidRPr="00FF08A4">
        <w:rPr>
          <w:rFonts w:eastAsiaTheme="minorEastAsia"/>
          <w:sz w:val="28"/>
          <w:szCs w:val="28"/>
        </w:rPr>
        <w:t>определяющими</w:t>
      </w:r>
      <w:proofErr w:type="gramEnd"/>
      <w:r w:rsidRPr="00FF08A4">
        <w:rPr>
          <w:rFonts w:eastAsiaTheme="minorEastAsia"/>
          <w:sz w:val="28"/>
          <w:szCs w:val="28"/>
        </w:rPr>
        <w:t xml:space="preserve"> особенности правового положения и специфику профессиональной служебной и трудовой деятельности указанных лиц.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9" w:name="sub_13"/>
      <w:bookmarkEnd w:id="8"/>
      <w:r w:rsidRPr="00FF08A4">
        <w:rPr>
          <w:rFonts w:eastAsiaTheme="minorEastAsia"/>
          <w:sz w:val="28"/>
          <w:szCs w:val="28"/>
        </w:rPr>
        <w:t>3. Муниципальные сл</w:t>
      </w:r>
      <w:r w:rsidR="000959F4">
        <w:rPr>
          <w:rFonts w:eastAsiaTheme="minorEastAsia"/>
          <w:sz w:val="28"/>
          <w:szCs w:val="28"/>
        </w:rPr>
        <w:t xml:space="preserve">ужащие администрации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0" w:name="sub_14"/>
      <w:bookmarkEnd w:id="9"/>
      <w:r w:rsidRPr="00FF08A4">
        <w:rPr>
          <w:rFonts w:eastAsiaTheme="minorEastAsia"/>
          <w:sz w:val="28"/>
          <w:szCs w:val="28"/>
        </w:rPr>
        <w:t>4. Муниципальные сл</w:t>
      </w:r>
      <w:r w:rsidR="000959F4">
        <w:rPr>
          <w:rFonts w:eastAsiaTheme="minorEastAsia"/>
          <w:sz w:val="28"/>
          <w:szCs w:val="28"/>
        </w:rPr>
        <w:t xml:space="preserve">ужащие администрации 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</w:t>
      </w:r>
      <w:r w:rsidR="000959F4">
        <w:rPr>
          <w:rFonts w:eastAsiaTheme="minorEastAsia"/>
          <w:sz w:val="28"/>
          <w:szCs w:val="28"/>
        </w:rPr>
        <w:t xml:space="preserve">лжностных) обязанностей главу </w:t>
      </w:r>
      <w:proofErr w:type="spellStart"/>
      <w:r w:rsidR="000959F4">
        <w:rPr>
          <w:rFonts w:eastAsiaTheme="minorEastAsia"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0959F4">
        <w:rPr>
          <w:rFonts w:eastAsiaTheme="minorEastAsia"/>
          <w:sz w:val="28"/>
          <w:szCs w:val="28"/>
        </w:rPr>
        <w:t>Кореновского</w:t>
      </w:r>
      <w:proofErr w:type="spellEnd"/>
      <w:r w:rsidR="000959F4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1" w:name="sub_5"/>
      <w:bookmarkEnd w:id="10"/>
      <w:r w:rsidRPr="00FF08A4">
        <w:rPr>
          <w:rFonts w:eastAsiaTheme="minorEastAsia"/>
          <w:sz w:val="28"/>
          <w:szCs w:val="28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</w:t>
      </w:r>
      <w:hyperlink w:anchor="sub_1100" w:history="1">
        <w:r w:rsidRPr="00FF08A4">
          <w:rPr>
            <w:rFonts w:eastAsiaTheme="minorEastAsia"/>
            <w:sz w:val="28"/>
            <w:szCs w:val="28"/>
          </w:rPr>
          <w:t>приложению</w:t>
        </w:r>
      </w:hyperlink>
      <w:r w:rsidRPr="00FF08A4">
        <w:rPr>
          <w:rFonts w:eastAsiaTheme="minorEastAsia"/>
          <w:sz w:val="28"/>
          <w:szCs w:val="28"/>
        </w:rPr>
        <w:t xml:space="preserve"> к настоящему положению, представляется не позднее 3 рабочих дней со дня получения подарка </w:t>
      </w:r>
      <w:r w:rsidR="005B100D">
        <w:rPr>
          <w:rFonts w:eastAsiaTheme="minorEastAsia"/>
          <w:sz w:val="28"/>
          <w:szCs w:val="28"/>
        </w:rPr>
        <w:t xml:space="preserve">главе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района. </w:t>
      </w:r>
      <w:r w:rsidRPr="00FF08A4">
        <w:rPr>
          <w:rFonts w:eastAsiaTheme="minorEastAsia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2" w:name="sub_52"/>
      <w:bookmarkEnd w:id="11"/>
      <w:r w:rsidRPr="00FF08A4">
        <w:rPr>
          <w:rFonts w:eastAsiaTheme="minorEastAsia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bookmarkEnd w:id="12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При невозможности подачи уведомления в сроки, указанные в </w:t>
      </w:r>
      <w:hyperlink w:anchor="sub_5" w:history="1">
        <w:r w:rsidRPr="00FF08A4">
          <w:rPr>
            <w:rFonts w:eastAsiaTheme="minorEastAsia"/>
            <w:sz w:val="28"/>
            <w:szCs w:val="28"/>
          </w:rPr>
          <w:t>абзацах первом</w:t>
        </w:r>
      </w:hyperlink>
      <w:r w:rsidRPr="00FF08A4">
        <w:rPr>
          <w:rFonts w:eastAsiaTheme="minorEastAsia"/>
          <w:sz w:val="28"/>
          <w:szCs w:val="28"/>
        </w:rPr>
        <w:t xml:space="preserve"> и </w:t>
      </w:r>
      <w:hyperlink w:anchor="sub_52" w:history="1">
        <w:r w:rsidRPr="00FF08A4">
          <w:rPr>
            <w:rFonts w:eastAsiaTheme="minorEastAsia"/>
            <w:sz w:val="28"/>
            <w:szCs w:val="28"/>
          </w:rPr>
          <w:t>втором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пункта, по причине, не зависящей от муниципального служ</w:t>
      </w:r>
      <w:r w:rsidR="005B100D">
        <w:rPr>
          <w:rFonts w:eastAsiaTheme="minorEastAsia"/>
          <w:sz w:val="28"/>
          <w:szCs w:val="28"/>
        </w:rPr>
        <w:t>ащего</w:t>
      </w:r>
      <w:r w:rsidRPr="00FF08A4">
        <w:rPr>
          <w:rFonts w:eastAsiaTheme="minorEastAsia"/>
          <w:sz w:val="28"/>
          <w:szCs w:val="28"/>
        </w:rPr>
        <w:t>, оно представляется не позднее следующего дня после ее устранения.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3" w:name="sub_6"/>
      <w:r w:rsidRPr="00FF08A4">
        <w:rPr>
          <w:rFonts w:eastAsiaTheme="minorEastAsia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</w:t>
      </w:r>
      <w:r w:rsidR="005B100D">
        <w:rPr>
          <w:rFonts w:eastAsiaTheme="minorEastAsia"/>
          <w:sz w:val="28"/>
          <w:szCs w:val="28"/>
        </w:rPr>
        <w:t xml:space="preserve">аправляется в общий отдел администрации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4" w:name="sub_7"/>
      <w:bookmarkEnd w:id="13"/>
      <w:r w:rsidRPr="00FF08A4">
        <w:rPr>
          <w:rFonts w:eastAsiaTheme="minorEastAsia"/>
          <w:sz w:val="28"/>
          <w:szCs w:val="28"/>
        </w:rPr>
        <w:t xml:space="preserve">7. </w:t>
      </w:r>
      <w:proofErr w:type="gramStart"/>
      <w:r w:rsidRPr="00FF08A4">
        <w:rPr>
          <w:rFonts w:eastAsiaTheme="minorEastAsia"/>
          <w:sz w:val="28"/>
          <w:szCs w:val="28"/>
        </w:rPr>
        <w:t>Подарок, стоимость которого подтверждается документами и превышает 3 тыс. рублей либо стоимость которого получившим его муниципальному служащему неиз</w:t>
      </w:r>
      <w:r w:rsidR="005B100D">
        <w:rPr>
          <w:rFonts w:eastAsiaTheme="minorEastAsia"/>
          <w:sz w:val="28"/>
          <w:szCs w:val="28"/>
        </w:rPr>
        <w:t xml:space="preserve">вестна, сдается в общий отдел администрации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>, который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5" w:name="sub_8"/>
      <w:bookmarkEnd w:id="14"/>
      <w:r w:rsidRPr="00FF08A4">
        <w:rPr>
          <w:rFonts w:eastAsiaTheme="minorEastAsia"/>
          <w:sz w:val="28"/>
          <w:szCs w:val="28"/>
        </w:rPr>
        <w:t>8. Подарок, полученный муниципальным сл</w:t>
      </w:r>
      <w:r w:rsidR="005B100D">
        <w:rPr>
          <w:rFonts w:eastAsiaTheme="minorEastAsia"/>
          <w:sz w:val="28"/>
          <w:szCs w:val="28"/>
        </w:rPr>
        <w:t>ужащим</w:t>
      </w:r>
      <w:r w:rsidRPr="00FF08A4">
        <w:rPr>
          <w:rFonts w:eastAsiaTheme="minorEastAsia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sub_7" w:history="1">
        <w:r w:rsidRPr="00FF08A4">
          <w:rPr>
            <w:rFonts w:eastAsiaTheme="minorEastAsia"/>
            <w:sz w:val="28"/>
            <w:szCs w:val="28"/>
          </w:rPr>
          <w:t>пунктом 7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6" w:name="sub_9"/>
      <w:bookmarkEnd w:id="15"/>
      <w:r w:rsidRPr="00FF08A4">
        <w:rPr>
          <w:rFonts w:eastAsiaTheme="minorEastAsia"/>
          <w:sz w:val="28"/>
          <w:szCs w:val="28"/>
        </w:rPr>
        <w:t xml:space="preserve">9. </w:t>
      </w:r>
      <w:proofErr w:type="gramStart"/>
      <w:r w:rsidRPr="00FF08A4">
        <w:rPr>
          <w:rFonts w:eastAsiaTheme="minorEastAsia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FF08A4">
        <w:rPr>
          <w:rFonts w:eastAsiaTheme="minorEastAsia"/>
          <w:sz w:val="28"/>
          <w:szCs w:val="28"/>
        </w:rPr>
        <w:t xml:space="preserve"> или </w:t>
      </w:r>
      <w:r w:rsidRPr="00FF08A4">
        <w:rPr>
          <w:rFonts w:eastAsiaTheme="minorEastAsia"/>
          <w:sz w:val="28"/>
          <w:szCs w:val="28"/>
        </w:rPr>
        <w:lastRenderedPageBreak/>
        <w:t>повреждение подарка несет лицо, получившее подарок.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7" w:name="sub_10"/>
      <w:bookmarkEnd w:id="16"/>
      <w:r w:rsidRPr="00FF08A4">
        <w:rPr>
          <w:rFonts w:eastAsiaTheme="minorEastAsia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</w:t>
      </w:r>
      <w:r w:rsidR="005B100D">
        <w:rPr>
          <w:rFonts w:eastAsiaTheme="minorEastAsia"/>
          <w:sz w:val="28"/>
          <w:szCs w:val="28"/>
        </w:rPr>
        <w:t xml:space="preserve">ости проводится финансово-экономическим отделом администрации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условиях. При невозможности документального подтверждения сведений о стоимости подарка, его оценка проводится с привлечением субъектов оценочной деятельности в соответствии с </w:t>
      </w:r>
      <w:hyperlink r:id="rId10" w:history="1">
        <w:r w:rsidRPr="00FF08A4">
          <w:rPr>
            <w:rFonts w:eastAsiaTheme="minorEastAsia"/>
            <w:sz w:val="28"/>
            <w:szCs w:val="28"/>
          </w:rPr>
          <w:t>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 об оценочной деятельности. Подарок возвращается сдавшему его лицу по акту приема-передачи в случае, если его стоимость не превышает 3 тыс. рублей.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8" w:name="sub_110"/>
      <w:bookmarkEnd w:id="17"/>
      <w:r w:rsidRPr="00FF08A4">
        <w:rPr>
          <w:rFonts w:eastAsiaTheme="minorEastAsia"/>
          <w:sz w:val="28"/>
          <w:szCs w:val="28"/>
        </w:rPr>
        <w:t>1</w:t>
      </w:r>
      <w:r w:rsidR="005B100D">
        <w:rPr>
          <w:rFonts w:eastAsiaTheme="minorEastAsia"/>
          <w:sz w:val="28"/>
          <w:szCs w:val="28"/>
        </w:rPr>
        <w:t xml:space="preserve">1. Финансово-экономический отдел администрации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 тыс. рублей, в реестр муниципальной собстве</w:t>
      </w:r>
      <w:r w:rsidR="005B100D">
        <w:rPr>
          <w:rFonts w:eastAsiaTheme="minorEastAsia"/>
          <w:sz w:val="28"/>
          <w:szCs w:val="28"/>
        </w:rPr>
        <w:t>нности</w:t>
      </w:r>
      <w:r w:rsidRPr="00FF08A4">
        <w:rPr>
          <w:rFonts w:eastAsiaTheme="minorEastAsia"/>
          <w:sz w:val="28"/>
          <w:szCs w:val="28"/>
        </w:rPr>
        <w:t>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9" w:name="sub_120"/>
      <w:bookmarkEnd w:id="18"/>
      <w:r w:rsidRPr="00FF08A4">
        <w:rPr>
          <w:rFonts w:eastAsiaTheme="minorEastAsia"/>
          <w:sz w:val="28"/>
          <w:szCs w:val="28"/>
        </w:rPr>
        <w:t>12. Муниципальный сл</w:t>
      </w:r>
      <w:r w:rsidR="005B100D">
        <w:rPr>
          <w:rFonts w:eastAsiaTheme="minorEastAsia"/>
          <w:sz w:val="28"/>
          <w:szCs w:val="28"/>
        </w:rPr>
        <w:t>ужащий</w:t>
      </w:r>
      <w:r w:rsidRPr="00FF08A4">
        <w:rPr>
          <w:rFonts w:eastAsiaTheme="minorEastAsia"/>
          <w:sz w:val="28"/>
          <w:szCs w:val="28"/>
        </w:rPr>
        <w:t>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FF08A4" w:rsidRPr="00FF08A4" w:rsidRDefault="005B100D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0" w:name="sub_130"/>
      <w:bookmarkEnd w:id="19"/>
      <w:proofErr w:type="gramStart"/>
      <w:r>
        <w:rPr>
          <w:rFonts w:eastAsiaTheme="minorEastAsia"/>
          <w:sz w:val="28"/>
          <w:szCs w:val="28"/>
        </w:rPr>
        <w:t xml:space="preserve">13. Общий отдел администрации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</w:t>
      </w:r>
      <w:r w:rsidR="00FF08A4" w:rsidRPr="00FF08A4">
        <w:rPr>
          <w:rFonts w:eastAsiaTheme="minorEastAsia"/>
          <w:sz w:val="28"/>
          <w:szCs w:val="28"/>
        </w:rPr>
        <w:t xml:space="preserve"> в течение 3 месяцев со дня поступления заявления, указанного в </w:t>
      </w:r>
      <w:hyperlink w:anchor="sub_120" w:history="1">
        <w:r w:rsidR="00FF08A4" w:rsidRPr="00FF08A4">
          <w:rPr>
            <w:rFonts w:eastAsiaTheme="minorEastAsia"/>
            <w:sz w:val="28"/>
            <w:szCs w:val="28"/>
          </w:rPr>
          <w:t>пункте 12</w:t>
        </w:r>
      </w:hyperlink>
      <w:r w:rsidR="00FF08A4" w:rsidRPr="00FF08A4">
        <w:rPr>
          <w:rFonts w:eastAsiaTheme="minorEastAsia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5B100D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1" w:name="sub_140"/>
      <w:bookmarkEnd w:id="20"/>
      <w:r w:rsidRPr="00FF08A4">
        <w:rPr>
          <w:rFonts w:eastAsiaTheme="minorEastAsia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20" w:history="1">
        <w:r w:rsidRPr="00FF08A4">
          <w:rPr>
            <w:rFonts w:eastAsiaTheme="minorEastAsia"/>
            <w:sz w:val="28"/>
            <w:szCs w:val="28"/>
          </w:rPr>
          <w:t>пункте 12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положения, может использов</w:t>
      </w:r>
      <w:r w:rsidR="005B100D">
        <w:rPr>
          <w:rFonts w:eastAsiaTheme="minorEastAsia"/>
          <w:sz w:val="28"/>
          <w:szCs w:val="28"/>
        </w:rPr>
        <w:t xml:space="preserve">аться администрацией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района.</w:t>
      </w:r>
      <w:r w:rsidRPr="00FF08A4">
        <w:rPr>
          <w:rFonts w:eastAsiaTheme="minorEastAsia"/>
          <w:sz w:val="28"/>
          <w:szCs w:val="28"/>
        </w:rPr>
        <w:t xml:space="preserve"> </w:t>
      </w:r>
      <w:bookmarkStart w:id="22" w:name="sub_15"/>
      <w:bookmarkEnd w:id="21"/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FF08A4">
        <w:rPr>
          <w:rFonts w:eastAsiaTheme="minorEastAsia"/>
          <w:sz w:val="28"/>
          <w:szCs w:val="28"/>
        </w:rPr>
        <w:t xml:space="preserve">15. В случае нецелесообразности использования подарка </w:t>
      </w:r>
      <w:r w:rsidR="005B100D">
        <w:rPr>
          <w:rFonts w:eastAsiaTheme="minorEastAsia"/>
          <w:sz w:val="28"/>
          <w:szCs w:val="28"/>
        </w:rPr>
        <w:t xml:space="preserve">главой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</w:t>
      </w:r>
      <w:r w:rsidR="005B100D">
        <w:rPr>
          <w:rFonts w:eastAsiaTheme="minorEastAsia"/>
          <w:sz w:val="28"/>
          <w:szCs w:val="28"/>
        </w:rPr>
        <w:t xml:space="preserve"> осуществляемой администрацией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3" w:name="sub_16"/>
      <w:bookmarkEnd w:id="22"/>
      <w:r w:rsidRPr="00FF08A4">
        <w:rPr>
          <w:rFonts w:eastAsiaTheme="minorEastAsia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30" w:history="1">
        <w:r w:rsidRPr="00FF08A4">
          <w:rPr>
            <w:rFonts w:eastAsiaTheme="minorEastAsia"/>
            <w:sz w:val="28"/>
            <w:szCs w:val="28"/>
          </w:rPr>
          <w:t>пунктами 13</w:t>
        </w:r>
      </w:hyperlink>
      <w:r w:rsidRPr="00FF08A4">
        <w:rPr>
          <w:rFonts w:eastAsiaTheme="minorEastAsia"/>
          <w:sz w:val="28"/>
          <w:szCs w:val="28"/>
        </w:rPr>
        <w:t xml:space="preserve"> и </w:t>
      </w:r>
      <w:hyperlink w:anchor="sub_15" w:history="1">
        <w:r w:rsidRPr="00FF08A4">
          <w:rPr>
            <w:rFonts w:eastAsiaTheme="minorEastAsia"/>
            <w:sz w:val="28"/>
            <w:szCs w:val="28"/>
          </w:rPr>
          <w:t>15</w:t>
        </w:r>
      </w:hyperlink>
      <w:r w:rsidRPr="00FF08A4">
        <w:rPr>
          <w:rFonts w:eastAsiaTheme="minorEastAsia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</w:t>
      </w:r>
      <w:hyperlink r:id="rId11" w:history="1">
        <w:r w:rsidRPr="00FF08A4">
          <w:rPr>
            <w:rFonts w:eastAsiaTheme="minorEastAsia"/>
            <w:sz w:val="28"/>
            <w:szCs w:val="28"/>
          </w:rPr>
          <w:t>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 об оценочной деятельности.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4" w:name="sub_17"/>
      <w:bookmarkEnd w:id="23"/>
      <w:r w:rsidRPr="00FF08A4">
        <w:rPr>
          <w:rFonts w:eastAsiaTheme="minorEastAsia"/>
          <w:sz w:val="28"/>
          <w:szCs w:val="28"/>
        </w:rPr>
        <w:t>17. В случае если подарок не выкуплен и</w:t>
      </w:r>
      <w:r w:rsidR="005B100D">
        <w:rPr>
          <w:rFonts w:eastAsiaTheme="minorEastAsia"/>
          <w:sz w:val="28"/>
          <w:szCs w:val="28"/>
        </w:rPr>
        <w:t xml:space="preserve">ли не реализован, главой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5" w:name="sub_18"/>
      <w:bookmarkEnd w:id="24"/>
      <w:r w:rsidRPr="00FF08A4">
        <w:rPr>
          <w:rFonts w:eastAsiaTheme="minorEastAsia"/>
          <w:sz w:val="28"/>
          <w:szCs w:val="28"/>
        </w:rPr>
        <w:lastRenderedPageBreak/>
        <w:t>18. Средства, вырученные от реализации (выкупа) подарка, за</w:t>
      </w:r>
      <w:r w:rsidR="005B100D">
        <w:rPr>
          <w:rFonts w:eastAsiaTheme="minorEastAsia"/>
          <w:sz w:val="28"/>
          <w:szCs w:val="28"/>
        </w:rPr>
        <w:t xml:space="preserve">числяются в доход бюджета </w:t>
      </w:r>
      <w:proofErr w:type="spellStart"/>
      <w:r w:rsidR="005B100D">
        <w:rPr>
          <w:rFonts w:eastAsiaTheme="minorEastAsia"/>
          <w:sz w:val="28"/>
          <w:szCs w:val="28"/>
        </w:rPr>
        <w:t>Платнировского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сельского поселения </w:t>
      </w:r>
      <w:proofErr w:type="spellStart"/>
      <w:r w:rsidR="005B100D">
        <w:rPr>
          <w:rFonts w:eastAsiaTheme="minorEastAsia"/>
          <w:sz w:val="28"/>
          <w:szCs w:val="28"/>
        </w:rPr>
        <w:t>Кореновского</w:t>
      </w:r>
      <w:proofErr w:type="spellEnd"/>
      <w:r w:rsidR="005B100D">
        <w:rPr>
          <w:rFonts w:eastAsiaTheme="minorEastAsia"/>
          <w:sz w:val="28"/>
          <w:szCs w:val="28"/>
        </w:rPr>
        <w:t xml:space="preserve"> района</w:t>
      </w:r>
      <w:r w:rsidRPr="00FF08A4">
        <w:rPr>
          <w:rFonts w:eastAsiaTheme="minorEastAsia"/>
          <w:sz w:val="28"/>
          <w:szCs w:val="28"/>
        </w:rPr>
        <w:t xml:space="preserve"> в порядке, установленном </w:t>
      </w:r>
      <w:hyperlink r:id="rId12" w:history="1">
        <w:r w:rsidRPr="00FF08A4">
          <w:rPr>
            <w:rFonts w:eastAsiaTheme="minorEastAsia"/>
            <w:sz w:val="28"/>
            <w:szCs w:val="28"/>
          </w:rPr>
          <w:t>бюджетным законодательством</w:t>
        </w:r>
      </w:hyperlink>
      <w:r w:rsidRPr="00FF08A4">
        <w:rPr>
          <w:rFonts w:eastAsiaTheme="minorEastAsia"/>
          <w:sz w:val="28"/>
          <w:szCs w:val="28"/>
        </w:rPr>
        <w:t xml:space="preserve"> Российской Федерации.</w:t>
      </w:r>
    </w:p>
    <w:bookmarkEnd w:id="25"/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 xml:space="preserve">Ведущий специалист 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FF08A4">
        <w:rPr>
          <w:sz w:val="28"/>
          <w:szCs w:val="28"/>
        </w:rPr>
        <w:t>общего отдела администрации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 w:rsidRPr="00FF08A4">
        <w:rPr>
          <w:sz w:val="28"/>
          <w:szCs w:val="28"/>
        </w:rPr>
        <w:t>Платнировского</w:t>
      </w:r>
      <w:proofErr w:type="spellEnd"/>
      <w:r w:rsidRPr="00FF08A4">
        <w:rPr>
          <w:sz w:val="28"/>
          <w:szCs w:val="28"/>
        </w:rPr>
        <w:t xml:space="preserve"> сельского поселения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 w:rsidRPr="00FF08A4">
        <w:rPr>
          <w:sz w:val="28"/>
          <w:szCs w:val="28"/>
        </w:rPr>
        <w:t>Кореновского</w:t>
      </w:r>
      <w:proofErr w:type="spellEnd"/>
      <w:r w:rsidRPr="00FF08A4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                  Е.Г. Пашкова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26" w:name="Par89"/>
      <w:bookmarkEnd w:id="26"/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F08A4" w:rsidRPr="00FF08A4" w:rsidRDefault="00FF08A4" w:rsidP="00FF08A4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FF08A4">
        <w:rPr>
          <w:sz w:val="28"/>
          <w:szCs w:val="28"/>
        </w:rPr>
        <w:t>П</w:t>
      </w:r>
      <w:r w:rsidRPr="00FF08A4">
        <w:rPr>
          <w:sz w:val="28"/>
          <w:szCs w:val="28"/>
        </w:rPr>
        <w:t>риложение 1</w:t>
      </w:r>
    </w:p>
    <w:p w:rsidR="000959F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К Положению</w:t>
      </w:r>
      <w:r w:rsidR="000959F4"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>о сообщении муниципальными слу</w:t>
      </w:r>
      <w:r w:rsidR="000959F4">
        <w:rPr>
          <w:rFonts w:eastAsiaTheme="minorEastAsia"/>
          <w:bCs/>
          <w:sz w:val="28"/>
          <w:szCs w:val="28"/>
        </w:rPr>
        <w:t>жащими</w:t>
      </w:r>
      <w:r w:rsidR="000959F4">
        <w:rPr>
          <w:rFonts w:eastAsiaTheme="minorEastAsia"/>
          <w:bCs/>
          <w:sz w:val="28"/>
          <w:szCs w:val="28"/>
        </w:rPr>
        <w:br/>
        <w:t xml:space="preserve">администрации </w:t>
      </w:r>
      <w:proofErr w:type="spellStart"/>
      <w:r w:rsidR="000959F4">
        <w:rPr>
          <w:rFonts w:eastAsiaTheme="minorEastAsia"/>
          <w:bCs/>
          <w:sz w:val="28"/>
          <w:szCs w:val="28"/>
        </w:rPr>
        <w:t>Платнировского</w:t>
      </w:r>
      <w:proofErr w:type="spellEnd"/>
      <w:r w:rsidR="000959F4">
        <w:rPr>
          <w:rFonts w:eastAsiaTheme="minorEastAsia"/>
          <w:bCs/>
          <w:sz w:val="28"/>
          <w:szCs w:val="28"/>
        </w:rPr>
        <w:t xml:space="preserve"> сельского поселения</w:t>
      </w:r>
    </w:p>
    <w:p w:rsidR="000959F4" w:rsidRDefault="000959F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lastRenderedPageBreak/>
        <w:t xml:space="preserve"> </w:t>
      </w:r>
      <w:proofErr w:type="spellStart"/>
      <w:r>
        <w:rPr>
          <w:rFonts w:eastAsiaTheme="minorEastAsia"/>
          <w:bCs/>
          <w:sz w:val="28"/>
          <w:szCs w:val="28"/>
        </w:rPr>
        <w:t>Кореновского</w:t>
      </w:r>
      <w:proofErr w:type="spellEnd"/>
      <w:r>
        <w:rPr>
          <w:rFonts w:eastAsiaTheme="minorEastAsia"/>
          <w:bCs/>
          <w:sz w:val="28"/>
          <w:szCs w:val="28"/>
        </w:rPr>
        <w:t xml:space="preserve"> района </w:t>
      </w:r>
    </w:p>
    <w:p w:rsidR="00FF08A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 xml:space="preserve"> о получении подарка в связи</w:t>
      </w:r>
      <w:r w:rsidRPr="00FF08A4">
        <w:rPr>
          <w:rFonts w:eastAsiaTheme="minorEastAsia"/>
          <w:bCs/>
          <w:sz w:val="28"/>
          <w:szCs w:val="28"/>
        </w:rPr>
        <w:br/>
        <w:t xml:space="preserve">с их должностным положением или исполнением </w:t>
      </w:r>
    </w:p>
    <w:p w:rsidR="000959F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ими служебных (должностных)</w:t>
      </w:r>
      <w:r>
        <w:rPr>
          <w:rFonts w:eastAsiaTheme="minorEastAsia"/>
          <w:bCs/>
          <w:sz w:val="28"/>
          <w:szCs w:val="28"/>
        </w:rPr>
        <w:t xml:space="preserve"> </w:t>
      </w:r>
      <w:r w:rsidRPr="00FF08A4">
        <w:rPr>
          <w:rFonts w:eastAsiaTheme="minorEastAsia"/>
          <w:bCs/>
          <w:sz w:val="28"/>
          <w:szCs w:val="28"/>
        </w:rPr>
        <w:t xml:space="preserve">обязанностей, сдаче и оценке </w:t>
      </w:r>
    </w:p>
    <w:p w:rsidR="00FF08A4" w:rsidRPr="00FF08A4" w:rsidRDefault="00FF08A4" w:rsidP="000959F4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bCs/>
          <w:sz w:val="28"/>
          <w:szCs w:val="28"/>
        </w:rPr>
      </w:pPr>
      <w:r w:rsidRPr="00FF08A4">
        <w:rPr>
          <w:rFonts w:eastAsiaTheme="minorEastAsia"/>
          <w:bCs/>
          <w:sz w:val="28"/>
          <w:szCs w:val="28"/>
        </w:rPr>
        <w:t>подарка, реализации (выкупе) и зачислении</w:t>
      </w:r>
      <w:r w:rsidRPr="00FF08A4">
        <w:rPr>
          <w:rFonts w:eastAsiaTheme="minorEastAsia"/>
          <w:bCs/>
          <w:sz w:val="28"/>
          <w:szCs w:val="28"/>
        </w:rPr>
        <w:br/>
        <w:t>средств, вырученных от его реализации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</w:p>
    <w:p w:rsidR="00FF08A4" w:rsidRPr="00FF08A4" w:rsidRDefault="00FF08A4" w:rsidP="000959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0959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59F4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0959F4">
        <w:rPr>
          <w:rFonts w:ascii="Times New Roman" w:hAnsi="Times New Roman" w:cs="Times New Roman"/>
          <w:sz w:val="24"/>
          <w:szCs w:val="24"/>
        </w:rPr>
        <w:t>, занимаемая должность)</w:t>
      </w:r>
      <w:proofErr w:type="gramEnd"/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FF08A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F08A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F08A4">
        <w:rPr>
          <w:rFonts w:ascii="Times New Roman" w:hAnsi="Times New Roman" w:cs="Times New Roman"/>
          <w:sz w:val="28"/>
          <w:szCs w:val="28"/>
        </w:rPr>
        <w:t>) на ___________________________________________________________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959F4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              и дата проведения)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5B100D" w:rsidRPr="000959F4" w:rsidTr="005B10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8A4" w:rsidRPr="000959F4" w:rsidRDefault="00FF08A4" w:rsidP="006D7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59F4">
              <w:rPr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0959F4">
                <w:rPr>
                  <w:sz w:val="28"/>
                  <w:szCs w:val="28"/>
                </w:rPr>
                <w:t>&lt;*&gt;</w:t>
              </w:r>
            </w:hyperlink>
          </w:p>
        </w:tc>
      </w:tr>
      <w:tr w:rsidR="005B100D" w:rsidRPr="00FF08A4" w:rsidTr="005B100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1.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2.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3.</w:t>
            </w:r>
          </w:p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08A4"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08A4" w:rsidRPr="00FF08A4" w:rsidRDefault="00FF08A4" w:rsidP="006D7B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</w:t>
      </w:r>
      <w:proofErr w:type="gramStart"/>
      <w:r w:rsidRPr="00FF08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59F4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0959F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959F4">
        <w:rPr>
          <w:rFonts w:ascii="Times New Roman" w:hAnsi="Times New Roman" w:cs="Times New Roman"/>
          <w:sz w:val="24"/>
          <w:szCs w:val="24"/>
        </w:rPr>
        <w:t>аименование документа)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59F4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FF08A4" w:rsidRPr="000959F4" w:rsidRDefault="00FF08A4" w:rsidP="00FF08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F08A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59F4">
        <w:rPr>
          <w:rFonts w:ascii="Times New Roman" w:hAnsi="Times New Roman" w:cs="Times New Roman"/>
          <w:sz w:val="24"/>
          <w:szCs w:val="24"/>
        </w:rPr>
        <w:t>(подпись)    (расшифровка подписи)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</w:t>
      </w: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08A4" w:rsidRPr="00FF08A4" w:rsidRDefault="00FF08A4" w:rsidP="00FF0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F08A4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FF08A4" w:rsidRPr="00FF08A4" w:rsidRDefault="00FF08A4" w:rsidP="00FF08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8A4">
        <w:rPr>
          <w:sz w:val="28"/>
          <w:szCs w:val="28"/>
        </w:rPr>
        <w:t>--------------------------------</w:t>
      </w:r>
    </w:p>
    <w:p w:rsidR="00B07D06" w:rsidRPr="000959F4" w:rsidRDefault="00FF08A4" w:rsidP="00FF08A4">
      <w:bookmarkStart w:id="27" w:name="Par128"/>
      <w:bookmarkEnd w:id="27"/>
      <w:r w:rsidRPr="000959F4">
        <w:t>&lt;*&gt; Заполняется при наличии документов, подтверждающих стоимость подарка</w:t>
      </w:r>
    </w:p>
    <w:sectPr w:rsidR="00B07D06" w:rsidRPr="0009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4"/>
    <w:rsid w:val="00005E56"/>
    <w:rsid w:val="00007D97"/>
    <w:rsid w:val="00010348"/>
    <w:rsid w:val="0001109B"/>
    <w:rsid w:val="0001588C"/>
    <w:rsid w:val="000221FE"/>
    <w:rsid w:val="00024432"/>
    <w:rsid w:val="000274B0"/>
    <w:rsid w:val="000330B6"/>
    <w:rsid w:val="000337A4"/>
    <w:rsid w:val="000352F1"/>
    <w:rsid w:val="00035737"/>
    <w:rsid w:val="00035E22"/>
    <w:rsid w:val="00043486"/>
    <w:rsid w:val="00043EBA"/>
    <w:rsid w:val="00054166"/>
    <w:rsid w:val="00054183"/>
    <w:rsid w:val="000620DA"/>
    <w:rsid w:val="000644CC"/>
    <w:rsid w:val="0006669E"/>
    <w:rsid w:val="00066B3A"/>
    <w:rsid w:val="00067698"/>
    <w:rsid w:val="0007281A"/>
    <w:rsid w:val="000732E7"/>
    <w:rsid w:val="000736A9"/>
    <w:rsid w:val="000748D5"/>
    <w:rsid w:val="0007503B"/>
    <w:rsid w:val="000753D3"/>
    <w:rsid w:val="000801D8"/>
    <w:rsid w:val="00081B84"/>
    <w:rsid w:val="0008756F"/>
    <w:rsid w:val="00090BD6"/>
    <w:rsid w:val="00093786"/>
    <w:rsid w:val="00093BC9"/>
    <w:rsid w:val="000959F4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66D9"/>
    <w:rsid w:val="00150177"/>
    <w:rsid w:val="00150597"/>
    <w:rsid w:val="00152E87"/>
    <w:rsid w:val="00172F93"/>
    <w:rsid w:val="00176B0F"/>
    <w:rsid w:val="00177611"/>
    <w:rsid w:val="00177A3A"/>
    <w:rsid w:val="00181CF0"/>
    <w:rsid w:val="00182D2C"/>
    <w:rsid w:val="0018459A"/>
    <w:rsid w:val="00191453"/>
    <w:rsid w:val="001921FE"/>
    <w:rsid w:val="0019379F"/>
    <w:rsid w:val="001A2A2C"/>
    <w:rsid w:val="001A4C59"/>
    <w:rsid w:val="001A7877"/>
    <w:rsid w:val="001B0F61"/>
    <w:rsid w:val="001C6A67"/>
    <w:rsid w:val="001D0FFF"/>
    <w:rsid w:val="001D348B"/>
    <w:rsid w:val="001D5C79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802E1"/>
    <w:rsid w:val="00283566"/>
    <w:rsid w:val="00286CDC"/>
    <w:rsid w:val="00294F05"/>
    <w:rsid w:val="00297982"/>
    <w:rsid w:val="002A0422"/>
    <w:rsid w:val="002A504D"/>
    <w:rsid w:val="002A6A95"/>
    <w:rsid w:val="002A7476"/>
    <w:rsid w:val="002B2698"/>
    <w:rsid w:val="002B4037"/>
    <w:rsid w:val="002B5C26"/>
    <w:rsid w:val="002C0108"/>
    <w:rsid w:val="002C4876"/>
    <w:rsid w:val="002D2CB1"/>
    <w:rsid w:val="002D302D"/>
    <w:rsid w:val="002D365A"/>
    <w:rsid w:val="002D6ED1"/>
    <w:rsid w:val="002D7243"/>
    <w:rsid w:val="002D790D"/>
    <w:rsid w:val="002E68BD"/>
    <w:rsid w:val="002F30F9"/>
    <w:rsid w:val="002F3847"/>
    <w:rsid w:val="002F662B"/>
    <w:rsid w:val="002F77DC"/>
    <w:rsid w:val="003036D8"/>
    <w:rsid w:val="003079F4"/>
    <w:rsid w:val="00317EC1"/>
    <w:rsid w:val="00321171"/>
    <w:rsid w:val="0032674A"/>
    <w:rsid w:val="00330C4E"/>
    <w:rsid w:val="00340B7A"/>
    <w:rsid w:val="003411BB"/>
    <w:rsid w:val="003423D9"/>
    <w:rsid w:val="003452B1"/>
    <w:rsid w:val="003472FC"/>
    <w:rsid w:val="00354832"/>
    <w:rsid w:val="003565C3"/>
    <w:rsid w:val="00360EF4"/>
    <w:rsid w:val="00361A6B"/>
    <w:rsid w:val="003628FD"/>
    <w:rsid w:val="00362A91"/>
    <w:rsid w:val="00363B3A"/>
    <w:rsid w:val="00373322"/>
    <w:rsid w:val="00374325"/>
    <w:rsid w:val="003866DA"/>
    <w:rsid w:val="00386B68"/>
    <w:rsid w:val="0038719A"/>
    <w:rsid w:val="00390800"/>
    <w:rsid w:val="00390F02"/>
    <w:rsid w:val="0039149B"/>
    <w:rsid w:val="00396955"/>
    <w:rsid w:val="003A0A88"/>
    <w:rsid w:val="003A0B9F"/>
    <w:rsid w:val="003A138A"/>
    <w:rsid w:val="003A6D5D"/>
    <w:rsid w:val="003A79C1"/>
    <w:rsid w:val="003A7D8F"/>
    <w:rsid w:val="003B2313"/>
    <w:rsid w:val="003B4EFA"/>
    <w:rsid w:val="003B51C2"/>
    <w:rsid w:val="003B58C1"/>
    <w:rsid w:val="003B6D44"/>
    <w:rsid w:val="003C0115"/>
    <w:rsid w:val="003C2911"/>
    <w:rsid w:val="003C44A6"/>
    <w:rsid w:val="003C4E85"/>
    <w:rsid w:val="003D03FF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106E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6D04"/>
    <w:rsid w:val="00491CE8"/>
    <w:rsid w:val="00492E35"/>
    <w:rsid w:val="004953D6"/>
    <w:rsid w:val="00496627"/>
    <w:rsid w:val="00496733"/>
    <w:rsid w:val="004A1CD6"/>
    <w:rsid w:val="004A315B"/>
    <w:rsid w:val="004A4AF0"/>
    <w:rsid w:val="004A7FB9"/>
    <w:rsid w:val="004B02E3"/>
    <w:rsid w:val="004B33B5"/>
    <w:rsid w:val="004B3A44"/>
    <w:rsid w:val="004C0F6C"/>
    <w:rsid w:val="004C5995"/>
    <w:rsid w:val="004D11FE"/>
    <w:rsid w:val="004D608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67B5"/>
    <w:rsid w:val="005078B7"/>
    <w:rsid w:val="00507939"/>
    <w:rsid w:val="00512081"/>
    <w:rsid w:val="005137FC"/>
    <w:rsid w:val="00515D96"/>
    <w:rsid w:val="005217B6"/>
    <w:rsid w:val="0052476C"/>
    <w:rsid w:val="0053733C"/>
    <w:rsid w:val="00544F90"/>
    <w:rsid w:val="005503F7"/>
    <w:rsid w:val="00550C90"/>
    <w:rsid w:val="00551709"/>
    <w:rsid w:val="00551A7D"/>
    <w:rsid w:val="005615CA"/>
    <w:rsid w:val="00586FBD"/>
    <w:rsid w:val="005A330A"/>
    <w:rsid w:val="005B0B65"/>
    <w:rsid w:val="005B0CD6"/>
    <w:rsid w:val="005B0D1A"/>
    <w:rsid w:val="005B100D"/>
    <w:rsid w:val="005C37DB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470D"/>
    <w:rsid w:val="005F657F"/>
    <w:rsid w:val="005F66CF"/>
    <w:rsid w:val="005F6F02"/>
    <w:rsid w:val="00601FDC"/>
    <w:rsid w:val="00602D8E"/>
    <w:rsid w:val="00604DCB"/>
    <w:rsid w:val="00604F4C"/>
    <w:rsid w:val="00606CF0"/>
    <w:rsid w:val="00606EB6"/>
    <w:rsid w:val="00611232"/>
    <w:rsid w:val="00613689"/>
    <w:rsid w:val="006241F4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873"/>
    <w:rsid w:val="00694BD8"/>
    <w:rsid w:val="00694E77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B21"/>
    <w:rsid w:val="006D6E9D"/>
    <w:rsid w:val="006E0AFD"/>
    <w:rsid w:val="006E3907"/>
    <w:rsid w:val="006E6CC2"/>
    <w:rsid w:val="006E7C5F"/>
    <w:rsid w:val="006F0499"/>
    <w:rsid w:val="006F12D2"/>
    <w:rsid w:val="006F5F52"/>
    <w:rsid w:val="006F620A"/>
    <w:rsid w:val="006F72C6"/>
    <w:rsid w:val="007070A6"/>
    <w:rsid w:val="0071592A"/>
    <w:rsid w:val="00716DE5"/>
    <w:rsid w:val="00724C08"/>
    <w:rsid w:val="00725EAF"/>
    <w:rsid w:val="00732492"/>
    <w:rsid w:val="00733730"/>
    <w:rsid w:val="00735AD9"/>
    <w:rsid w:val="007421E5"/>
    <w:rsid w:val="007422C9"/>
    <w:rsid w:val="007442DE"/>
    <w:rsid w:val="007443C5"/>
    <w:rsid w:val="00747975"/>
    <w:rsid w:val="00752FE3"/>
    <w:rsid w:val="00755AA1"/>
    <w:rsid w:val="00767386"/>
    <w:rsid w:val="00767951"/>
    <w:rsid w:val="0077300E"/>
    <w:rsid w:val="00773AB3"/>
    <w:rsid w:val="00775D30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20F2E"/>
    <w:rsid w:val="00821994"/>
    <w:rsid w:val="00826FC7"/>
    <w:rsid w:val="00835DFF"/>
    <w:rsid w:val="008410F7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9252B"/>
    <w:rsid w:val="00892909"/>
    <w:rsid w:val="0089683A"/>
    <w:rsid w:val="008A3116"/>
    <w:rsid w:val="008A560D"/>
    <w:rsid w:val="008A7E77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37F8"/>
    <w:rsid w:val="008E42CB"/>
    <w:rsid w:val="008E4DDA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96352"/>
    <w:rsid w:val="009965FE"/>
    <w:rsid w:val="00996904"/>
    <w:rsid w:val="009A29C0"/>
    <w:rsid w:val="009A5580"/>
    <w:rsid w:val="009A6119"/>
    <w:rsid w:val="009B1DD7"/>
    <w:rsid w:val="009B2ECF"/>
    <w:rsid w:val="009B4661"/>
    <w:rsid w:val="009B69A4"/>
    <w:rsid w:val="009C2327"/>
    <w:rsid w:val="009D57FE"/>
    <w:rsid w:val="009E2C77"/>
    <w:rsid w:val="009E2E5D"/>
    <w:rsid w:val="009E2F33"/>
    <w:rsid w:val="009F38E7"/>
    <w:rsid w:val="009F3E66"/>
    <w:rsid w:val="009F6AE5"/>
    <w:rsid w:val="00A02F1A"/>
    <w:rsid w:val="00A10ADB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7430"/>
    <w:rsid w:val="00A87FB0"/>
    <w:rsid w:val="00A92AF5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66C5"/>
    <w:rsid w:val="00AC14EE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3538"/>
    <w:rsid w:val="00AF54E4"/>
    <w:rsid w:val="00AF7C3C"/>
    <w:rsid w:val="00B00B17"/>
    <w:rsid w:val="00B00F27"/>
    <w:rsid w:val="00B00F5C"/>
    <w:rsid w:val="00B0117B"/>
    <w:rsid w:val="00B05791"/>
    <w:rsid w:val="00B07D06"/>
    <w:rsid w:val="00B126AA"/>
    <w:rsid w:val="00B14869"/>
    <w:rsid w:val="00B15053"/>
    <w:rsid w:val="00B15800"/>
    <w:rsid w:val="00B16A5E"/>
    <w:rsid w:val="00B26002"/>
    <w:rsid w:val="00B308C0"/>
    <w:rsid w:val="00B322F3"/>
    <w:rsid w:val="00B41479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D60"/>
    <w:rsid w:val="00B802E7"/>
    <w:rsid w:val="00B80FF6"/>
    <w:rsid w:val="00B83591"/>
    <w:rsid w:val="00B85884"/>
    <w:rsid w:val="00B8610D"/>
    <w:rsid w:val="00B86366"/>
    <w:rsid w:val="00B91A27"/>
    <w:rsid w:val="00B92D71"/>
    <w:rsid w:val="00B93381"/>
    <w:rsid w:val="00B9358E"/>
    <w:rsid w:val="00B95C0B"/>
    <w:rsid w:val="00BA2C6A"/>
    <w:rsid w:val="00BA552E"/>
    <w:rsid w:val="00BA5C43"/>
    <w:rsid w:val="00BA683E"/>
    <w:rsid w:val="00BB0E30"/>
    <w:rsid w:val="00BB3F92"/>
    <w:rsid w:val="00BB50C0"/>
    <w:rsid w:val="00BB7A94"/>
    <w:rsid w:val="00BC3730"/>
    <w:rsid w:val="00BC3C78"/>
    <w:rsid w:val="00BD2214"/>
    <w:rsid w:val="00BD5890"/>
    <w:rsid w:val="00BD5BA5"/>
    <w:rsid w:val="00BE0534"/>
    <w:rsid w:val="00BE781B"/>
    <w:rsid w:val="00BF339E"/>
    <w:rsid w:val="00BF5014"/>
    <w:rsid w:val="00BF5FC9"/>
    <w:rsid w:val="00BF6572"/>
    <w:rsid w:val="00BF7ECE"/>
    <w:rsid w:val="00C00B9A"/>
    <w:rsid w:val="00C01CB5"/>
    <w:rsid w:val="00C102B1"/>
    <w:rsid w:val="00C13B81"/>
    <w:rsid w:val="00C16548"/>
    <w:rsid w:val="00C16FAE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55C3"/>
    <w:rsid w:val="00C47404"/>
    <w:rsid w:val="00C47685"/>
    <w:rsid w:val="00C519AD"/>
    <w:rsid w:val="00C52F07"/>
    <w:rsid w:val="00C62CFD"/>
    <w:rsid w:val="00C67229"/>
    <w:rsid w:val="00C8057E"/>
    <w:rsid w:val="00C810CC"/>
    <w:rsid w:val="00C851E6"/>
    <w:rsid w:val="00C85F8E"/>
    <w:rsid w:val="00CA3F50"/>
    <w:rsid w:val="00CA5ACB"/>
    <w:rsid w:val="00CA6022"/>
    <w:rsid w:val="00CA6B68"/>
    <w:rsid w:val="00CB18AA"/>
    <w:rsid w:val="00CC46F6"/>
    <w:rsid w:val="00CC58FF"/>
    <w:rsid w:val="00CC7D01"/>
    <w:rsid w:val="00CD19C7"/>
    <w:rsid w:val="00CD58D4"/>
    <w:rsid w:val="00CE2D1D"/>
    <w:rsid w:val="00CE3B60"/>
    <w:rsid w:val="00CE60BC"/>
    <w:rsid w:val="00CE7E83"/>
    <w:rsid w:val="00CF260D"/>
    <w:rsid w:val="00CF630B"/>
    <w:rsid w:val="00CF72BC"/>
    <w:rsid w:val="00CF7965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A0911"/>
    <w:rsid w:val="00DA5277"/>
    <w:rsid w:val="00DB1AA4"/>
    <w:rsid w:val="00DB2CEB"/>
    <w:rsid w:val="00DC0DC2"/>
    <w:rsid w:val="00DC2851"/>
    <w:rsid w:val="00DC60E5"/>
    <w:rsid w:val="00DC7D82"/>
    <w:rsid w:val="00DD015B"/>
    <w:rsid w:val="00DD0C18"/>
    <w:rsid w:val="00DD0D8F"/>
    <w:rsid w:val="00DD10C1"/>
    <w:rsid w:val="00DD1ABB"/>
    <w:rsid w:val="00DD4E59"/>
    <w:rsid w:val="00DD5885"/>
    <w:rsid w:val="00DD5F03"/>
    <w:rsid w:val="00DE29D3"/>
    <w:rsid w:val="00DE5250"/>
    <w:rsid w:val="00DF06EC"/>
    <w:rsid w:val="00DF2099"/>
    <w:rsid w:val="00DF2583"/>
    <w:rsid w:val="00DF291E"/>
    <w:rsid w:val="00DF56A6"/>
    <w:rsid w:val="00DF593F"/>
    <w:rsid w:val="00DF5A45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3621B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E4052"/>
    <w:rsid w:val="00EE59C6"/>
    <w:rsid w:val="00EE6A71"/>
    <w:rsid w:val="00EE71D2"/>
    <w:rsid w:val="00EF09A1"/>
    <w:rsid w:val="00F00C1B"/>
    <w:rsid w:val="00F06CED"/>
    <w:rsid w:val="00F07C3C"/>
    <w:rsid w:val="00F1327A"/>
    <w:rsid w:val="00F34788"/>
    <w:rsid w:val="00F34B92"/>
    <w:rsid w:val="00F37DB8"/>
    <w:rsid w:val="00F37F8C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A202F"/>
    <w:rsid w:val="00FB3B11"/>
    <w:rsid w:val="00FD4C45"/>
    <w:rsid w:val="00FD59DC"/>
    <w:rsid w:val="00FD777E"/>
    <w:rsid w:val="00FD78D5"/>
    <w:rsid w:val="00FD79E2"/>
    <w:rsid w:val="00FE51E1"/>
    <w:rsid w:val="00FE527F"/>
    <w:rsid w:val="00FE686E"/>
    <w:rsid w:val="00FE75C1"/>
    <w:rsid w:val="00FF08A4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57294.0" TargetMode="External"/><Relationship Id="rId12" Type="http://schemas.openxmlformats.org/officeDocument/2006/relationships/hyperlink" Target="garantF1://12012604.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24078.0" TargetMode="External"/><Relationship Id="rId11" Type="http://schemas.openxmlformats.org/officeDocument/2006/relationships/hyperlink" Target="garantF1://12012509.1" TargetMode="External"/><Relationship Id="rId5" Type="http://schemas.openxmlformats.org/officeDocument/2006/relationships/image" Target="media/image1.emf"/><Relationship Id="rId10" Type="http://schemas.openxmlformats.org/officeDocument/2006/relationships/hyperlink" Target="garantF1://12012509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52407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2014-06-04T09:35:00Z</dcterms:created>
  <dcterms:modified xsi:type="dcterms:W3CDTF">2014-06-04T10:17:00Z</dcterms:modified>
</cp:coreProperties>
</file>