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5C" w:rsidRPr="00C509D4" w:rsidRDefault="0002185C" w:rsidP="00021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bookmarkStart w:id="0" w:name="_GoBack"/>
      <w:bookmarkEnd w:id="0"/>
      <w:r w:rsidRPr="00C509D4">
        <w:rPr>
          <w:rFonts w:ascii="Times New Roman CYR" w:hAnsi="Times New Roman CYR" w:cs="Times New Roman CYR"/>
          <w:bCs/>
          <w:sz w:val="24"/>
          <w:szCs w:val="24"/>
        </w:rPr>
        <w:t xml:space="preserve">ИЗВЕЩЕНИЕ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В соответствии с ЗК РФ,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администрацией Платнировского сельского поселения Кореновского района </w:t>
      </w:r>
      <w:r w:rsidRPr="007D319E">
        <w:rPr>
          <w:rFonts w:ascii="Times New Roman" w:hAnsi="Times New Roman"/>
          <w:sz w:val="24"/>
          <w:szCs w:val="24"/>
        </w:rPr>
        <w:t xml:space="preserve">принято </w:t>
      </w:r>
      <w:r w:rsidRPr="00631896">
        <w:rPr>
          <w:rFonts w:ascii="Times New Roman" w:hAnsi="Times New Roman"/>
          <w:sz w:val="24"/>
          <w:szCs w:val="24"/>
        </w:rPr>
        <w:t xml:space="preserve">решение о проведении аукциона </w:t>
      </w:r>
      <w:r w:rsidRPr="00883A3E">
        <w:rPr>
          <w:rFonts w:ascii="Times New Roman" w:hAnsi="Times New Roman"/>
          <w:sz w:val="24"/>
          <w:szCs w:val="24"/>
        </w:rPr>
        <w:t xml:space="preserve">(постановление от </w:t>
      </w:r>
      <w:r w:rsidR="006C2A0C">
        <w:rPr>
          <w:rFonts w:ascii="Times New Roman" w:hAnsi="Times New Roman"/>
          <w:sz w:val="24"/>
          <w:szCs w:val="24"/>
        </w:rPr>
        <w:t>0</w:t>
      </w:r>
      <w:r w:rsidR="00E46F2B">
        <w:rPr>
          <w:rFonts w:ascii="Times New Roman" w:hAnsi="Times New Roman"/>
          <w:sz w:val="24"/>
          <w:szCs w:val="24"/>
        </w:rPr>
        <w:t>4</w:t>
      </w:r>
      <w:r w:rsidR="006C2A0C">
        <w:rPr>
          <w:rFonts w:ascii="Times New Roman" w:hAnsi="Times New Roman"/>
          <w:sz w:val="24"/>
          <w:szCs w:val="24"/>
        </w:rPr>
        <w:t>.0</w:t>
      </w:r>
      <w:r w:rsidR="00E46F2B">
        <w:rPr>
          <w:rFonts w:ascii="Times New Roman" w:hAnsi="Times New Roman"/>
          <w:sz w:val="24"/>
          <w:szCs w:val="24"/>
        </w:rPr>
        <w:t>8</w:t>
      </w:r>
      <w:r w:rsidR="006C2A0C">
        <w:rPr>
          <w:rFonts w:ascii="Times New Roman" w:hAnsi="Times New Roman"/>
          <w:sz w:val="24"/>
          <w:szCs w:val="24"/>
        </w:rPr>
        <w:t>.</w:t>
      </w:r>
      <w:r w:rsidRPr="00883A3E">
        <w:rPr>
          <w:rFonts w:ascii="Times New Roman" w:hAnsi="Times New Roman"/>
          <w:sz w:val="24"/>
          <w:szCs w:val="24"/>
        </w:rPr>
        <w:t>2015</w:t>
      </w:r>
      <w:r w:rsidR="00E46F2B">
        <w:rPr>
          <w:rFonts w:ascii="Times New Roman" w:hAnsi="Times New Roman"/>
          <w:sz w:val="24"/>
          <w:szCs w:val="24"/>
        </w:rPr>
        <w:t xml:space="preserve"> г. №282</w:t>
      </w:r>
      <w:r w:rsidR="006C2A0C">
        <w:rPr>
          <w:rFonts w:ascii="Times New Roman" w:hAnsi="Times New Roman"/>
          <w:sz w:val="24"/>
          <w:szCs w:val="24"/>
        </w:rPr>
        <w:t>)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 xml:space="preserve">Форма торгов: </w:t>
      </w:r>
      <w:proofErr w:type="gramStart"/>
      <w:r w:rsidRPr="007D319E">
        <w:rPr>
          <w:rFonts w:ascii="Times New Roman CYR" w:hAnsi="Times New Roman CYR" w:cs="Times New Roman CYR"/>
          <w:sz w:val="24"/>
          <w:szCs w:val="24"/>
        </w:rPr>
        <w:t>аукцион</w:t>
      </w:r>
      <w:proofErr w:type="gramEnd"/>
      <w:r w:rsidRPr="007D319E">
        <w:rPr>
          <w:rFonts w:ascii="Times New Roman CYR" w:hAnsi="Times New Roman CYR" w:cs="Times New Roman CYR"/>
          <w:sz w:val="24"/>
          <w:szCs w:val="24"/>
        </w:rPr>
        <w:t xml:space="preserve"> открытый по составу участников.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Организатором аукциона выступает уполномоченный орган-</w:t>
      </w:r>
      <w:r w:rsidRPr="007D319E">
        <w:rPr>
          <w:rFonts w:ascii="Times New Roman CYR" w:hAnsi="Times New Roman CYR" w:cs="Times New Roman CYR"/>
          <w:sz w:val="24"/>
          <w:szCs w:val="24"/>
        </w:rPr>
        <w:t>Администрация Платнировского сельского поселе</w:t>
      </w:r>
      <w:r>
        <w:rPr>
          <w:rFonts w:ascii="Times New Roman CYR" w:hAnsi="Times New Roman CYR" w:cs="Times New Roman CYR"/>
          <w:sz w:val="24"/>
          <w:szCs w:val="24"/>
        </w:rPr>
        <w:t xml:space="preserve">ния Кореновского района в лице </w:t>
      </w:r>
      <w:r>
        <w:rPr>
          <w:rFonts w:ascii="Times New Roman" w:hAnsi="Times New Roman"/>
          <w:sz w:val="24"/>
          <w:szCs w:val="24"/>
        </w:rPr>
        <w:t xml:space="preserve">Комиссии по проведению торгов </w:t>
      </w:r>
      <w:r w:rsidRPr="00FD0CFB">
        <w:rPr>
          <w:rFonts w:ascii="Times New Roman" w:hAnsi="Times New Roman"/>
          <w:sz w:val="24"/>
          <w:szCs w:val="24"/>
        </w:rPr>
        <w:t>по продаже земельн</w:t>
      </w:r>
      <w:r>
        <w:rPr>
          <w:rFonts w:ascii="Times New Roman" w:hAnsi="Times New Roman"/>
          <w:sz w:val="24"/>
          <w:szCs w:val="24"/>
        </w:rPr>
        <w:t>ы</w:t>
      </w:r>
      <w:r w:rsidRPr="00FD0CFB">
        <w:rPr>
          <w:rFonts w:ascii="Times New Roman" w:hAnsi="Times New Roman"/>
          <w:sz w:val="24"/>
          <w:szCs w:val="24"/>
        </w:rPr>
        <w:t xml:space="preserve">х участков или </w:t>
      </w:r>
      <w:r>
        <w:rPr>
          <w:rFonts w:ascii="Times New Roman" w:hAnsi="Times New Roman"/>
          <w:sz w:val="24"/>
          <w:szCs w:val="24"/>
        </w:rPr>
        <w:t>права на заключение договора аренды зе</w:t>
      </w:r>
      <w:r w:rsidRPr="00FD0CFB">
        <w:rPr>
          <w:rFonts w:ascii="Times New Roman" w:hAnsi="Times New Roman"/>
          <w:sz w:val="24"/>
          <w:szCs w:val="24"/>
        </w:rPr>
        <w:t>мельных участков</w:t>
      </w:r>
      <w:r>
        <w:rPr>
          <w:rFonts w:ascii="Times New Roman" w:hAnsi="Times New Roman"/>
          <w:sz w:val="24"/>
          <w:szCs w:val="24"/>
        </w:rPr>
        <w:t>.</w:t>
      </w:r>
    </w:p>
    <w:p w:rsidR="00AD2386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 xml:space="preserve">Аукцион проводится </w:t>
      </w:r>
      <w:r w:rsidR="008C0A86">
        <w:rPr>
          <w:rFonts w:ascii="Times New Roman CYR" w:hAnsi="Times New Roman CYR" w:cs="Times New Roman CYR"/>
          <w:sz w:val="24"/>
          <w:szCs w:val="24"/>
        </w:rPr>
        <w:t>2</w:t>
      </w:r>
      <w:r w:rsidR="00A91B37">
        <w:rPr>
          <w:rFonts w:ascii="Times New Roman CYR" w:hAnsi="Times New Roman CYR" w:cs="Times New Roman CYR"/>
          <w:sz w:val="24"/>
          <w:szCs w:val="24"/>
        </w:rPr>
        <w:t>2</w:t>
      </w:r>
      <w:r w:rsidR="008C0A86">
        <w:rPr>
          <w:rFonts w:ascii="Times New Roman CYR" w:hAnsi="Times New Roman CYR" w:cs="Times New Roman CYR"/>
          <w:sz w:val="24"/>
          <w:szCs w:val="24"/>
        </w:rPr>
        <w:t xml:space="preserve"> сентября</w:t>
      </w:r>
      <w:r w:rsidRPr="00883A3E">
        <w:rPr>
          <w:rFonts w:ascii="Times New Roman CYR" w:hAnsi="Times New Roman CYR" w:cs="Times New Roman CYR"/>
          <w:sz w:val="24"/>
          <w:szCs w:val="24"/>
        </w:rPr>
        <w:t xml:space="preserve"> 2015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года, в 1</w:t>
      </w:r>
      <w:r w:rsidR="007B3A2C">
        <w:rPr>
          <w:rFonts w:ascii="Times New Roman CYR" w:hAnsi="Times New Roman CYR" w:cs="Times New Roman CYR"/>
          <w:sz w:val="24"/>
          <w:szCs w:val="24"/>
        </w:rPr>
        <w:t>1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-00 час по адресу: </w:t>
      </w:r>
      <w:proofErr w:type="spellStart"/>
      <w:r w:rsidRPr="007D319E">
        <w:rPr>
          <w:rFonts w:ascii="Times New Roman CYR" w:hAnsi="Times New Roman CYR" w:cs="Times New Roman CYR"/>
          <w:sz w:val="24"/>
          <w:szCs w:val="24"/>
        </w:rPr>
        <w:t>Кореновский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 xml:space="preserve"> район, </w:t>
      </w:r>
      <w:proofErr w:type="spellStart"/>
      <w:r w:rsidRPr="007D319E">
        <w:rPr>
          <w:rFonts w:ascii="Times New Roman CYR" w:hAnsi="Times New Roman CYR" w:cs="Times New Roman CYR"/>
          <w:sz w:val="24"/>
          <w:szCs w:val="24"/>
        </w:rPr>
        <w:t>ст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sz w:val="24"/>
          <w:szCs w:val="24"/>
        </w:rPr>
        <w:t>Платнировская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>, ул.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Красная, 47, </w:t>
      </w:r>
      <w:r>
        <w:rPr>
          <w:rFonts w:ascii="Times New Roman CYR" w:hAnsi="Times New Roman CYR" w:cs="Times New Roman CYR"/>
          <w:sz w:val="24"/>
          <w:szCs w:val="24"/>
        </w:rPr>
        <w:t>актовый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зал.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3738FA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>Предмет торгов:</w:t>
      </w:r>
    </w:p>
    <w:p w:rsidR="00692B81" w:rsidRPr="007D319E" w:rsidRDefault="00AD2386" w:rsidP="00FE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b/>
          <w:bCs/>
          <w:sz w:val="24"/>
          <w:szCs w:val="24"/>
        </w:rPr>
        <w:t>ЛОТ №1</w:t>
      </w:r>
      <w:r w:rsidR="006A4AA3" w:rsidRPr="007D319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6A4AA3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39B9">
        <w:rPr>
          <w:rFonts w:ascii="Times New Roman CYR" w:hAnsi="Times New Roman CYR" w:cs="Times New Roman CYR"/>
          <w:sz w:val="24"/>
          <w:szCs w:val="24"/>
        </w:rPr>
        <w:t xml:space="preserve">Право на заключение договора аренды на </w:t>
      </w:r>
      <w:r w:rsidR="004E39B9" w:rsidRPr="007D319E">
        <w:rPr>
          <w:rFonts w:ascii="Times New Roman CYR" w:hAnsi="Times New Roman CYR" w:cs="Times New Roman CYR"/>
          <w:sz w:val="24"/>
          <w:szCs w:val="24"/>
        </w:rPr>
        <w:t xml:space="preserve">земельный участок </w:t>
      </w:r>
      <w:r w:rsidR="005A20A6" w:rsidRPr="007D319E">
        <w:rPr>
          <w:rFonts w:ascii="Times New Roman CYR" w:hAnsi="Times New Roman CYR" w:cs="Times New Roman CYR"/>
          <w:sz w:val="24"/>
          <w:szCs w:val="24"/>
        </w:rPr>
        <w:t xml:space="preserve">в </w:t>
      </w:r>
      <w:proofErr w:type="spellStart"/>
      <w:r w:rsidR="005A20A6" w:rsidRPr="007D319E">
        <w:rPr>
          <w:rFonts w:ascii="Times New Roman CYR" w:hAnsi="Times New Roman CYR" w:cs="Times New Roman CYR"/>
          <w:sz w:val="24"/>
          <w:szCs w:val="24"/>
        </w:rPr>
        <w:t>ст.</w:t>
      </w:r>
      <w:r w:rsidR="004E39B9">
        <w:rPr>
          <w:rFonts w:ascii="Times New Roman CYR" w:hAnsi="Times New Roman CYR" w:cs="Times New Roman CYR"/>
          <w:sz w:val="24"/>
          <w:szCs w:val="24"/>
        </w:rPr>
        <w:t>Платнировской</w:t>
      </w:r>
      <w:proofErr w:type="spellEnd"/>
      <w:r w:rsidR="004E39B9">
        <w:rPr>
          <w:rFonts w:ascii="Times New Roman CYR" w:hAnsi="Times New Roman CYR" w:cs="Times New Roman CYR"/>
          <w:sz w:val="24"/>
          <w:szCs w:val="24"/>
        </w:rPr>
        <w:t>,</w:t>
      </w:r>
      <w:r w:rsidR="009A7DA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4E39B9">
        <w:rPr>
          <w:rFonts w:ascii="Times New Roman CYR" w:hAnsi="Times New Roman CYR" w:cs="Times New Roman CYR"/>
          <w:sz w:val="24"/>
          <w:szCs w:val="24"/>
        </w:rPr>
        <w:t>ул.</w:t>
      </w:r>
      <w:r w:rsidR="001954D3">
        <w:rPr>
          <w:rFonts w:ascii="Times New Roman CYR" w:hAnsi="Times New Roman CYR" w:cs="Times New Roman CYR"/>
          <w:sz w:val="24"/>
          <w:szCs w:val="24"/>
        </w:rPr>
        <w:t>Пионерская</w:t>
      </w:r>
      <w:proofErr w:type="spellEnd"/>
      <w:r w:rsidR="00AB7B65" w:rsidRPr="007D319E">
        <w:rPr>
          <w:rFonts w:ascii="Times New Roman CYR" w:hAnsi="Times New Roman CYR" w:cs="Times New Roman CYR"/>
          <w:sz w:val="24"/>
          <w:szCs w:val="24"/>
        </w:rPr>
        <w:t>,</w:t>
      </w:r>
      <w:r w:rsidR="001954D3">
        <w:rPr>
          <w:rFonts w:ascii="Times New Roman CYR" w:hAnsi="Times New Roman CYR" w:cs="Times New Roman CYR"/>
          <w:sz w:val="24"/>
          <w:szCs w:val="24"/>
        </w:rPr>
        <w:t xml:space="preserve"> д </w:t>
      </w:r>
      <w:r w:rsidR="00AB7B65" w:rsidRPr="007D319E">
        <w:rPr>
          <w:rFonts w:ascii="Times New Roman CYR" w:hAnsi="Times New Roman CYR" w:cs="Times New Roman CYR"/>
          <w:sz w:val="24"/>
          <w:szCs w:val="24"/>
        </w:rPr>
        <w:t>б/н, площадью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954D3">
        <w:rPr>
          <w:rFonts w:ascii="Times New Roman CYR" w:hAnsi="Times New Roman CYR" w:cs="Times New Roman CYR"/>
          <w:sz w:val="24"/>
          <w:szCs w:val="24"/>
        </w:rPr>
        <w:t>1100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7D319E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7D319E">
        <w:rPr>
          <w:rFonts w:ascii="Times New Roman CYR" w:hAnsi="Times New Roman CYR" w:cs="Times New Roman CYR"/>
          <w:sz w:val="24"/>
          <w:szCs w:val="24"/>
        </w:rPr>
        <w:t>,</w:t>
      </w:r>
      <w:r w:rsidR="005A20A6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B0636">
        <w:rPr>
          <w:rFonts w:ascii="Times New Roman CYR" w:hAnsi="Times New Roman CYR" w:cs="Times New Roman CYR"/>
          <w:sz w:val="24"/>
          <w:szCs w:val="24"/>
        </w:rPr>
        <w:t>кадастровый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E39B9">
        <w:rPr>
          <w:rFonts w:ascii="Times New Roman CYR" w:hAnsi="Times New Roman CYR" w:cs="Times New Roman CYR"/>
          <w:sz w:val="24"/>
          <w:szCs w:val="24"/>
        </w:rPr>
        <w:t>№</w:t>
      </w:r>
      <w:r w:rsidR="001954D3">
        <w:rPr>
          <w:rFonts w:ascii="Times New Roman CYR" w:hAnsi="Times New Roman CYR" w:cs="Times New Roman CYR"/>
          <w:sz w:val="24"/>
          <w:szCs w:val="24"/>
        </w:rPr>
        <w:t>23:12:0901012</w:t>
      </w:r>
      <w:r w:rsidRPr="007D319E">
        <w:rPr>
          <w:rFonts w:ascii="Times New Roman CYR" w:hAnsi="Times New Roman CYR" w:cs="Times New Roman CYR"/>
          <w:sz w:val="24"/>
          <w:szCs w:val="24"/>
        </w:rPr>
        <w:t>:</w:t>
      </w:r>
      <w:r w:rsidR="001954D3">
        <w:rPr>
          <w:rFonts w:ascii="Times New Roman CYR" w:hAnsi="Times New Roman CYR" w:cs="Times New Roman CYR"/>
          <w:sz w:val="24"/>
          <w:szCs w:val="24"/>
        </w:rPr>
        <w:t>183</w:t>
      </w:r>
      <w:r w:rsidR="00973CE1" w:rsidRPr="007D319E">
        <w:rPr>
          <w:rFonts w:ascii="Times New Roman" w:hAnsi="Times New Roman"/>
          <w:sz w:val="24"/>
          <w:szCs w:val="24"/>
        </w:rPr>
        <w:t>. Категория земельного участка-земли населенных пун</w:t>
      </w:r>
      <w:r w:rsidR="0055265A">
        <w:rPr>
          <w:rFonts w:ascii="Times New Roman" w:hAnsi="Times New Roman"/>
          <w:sz w:val="24"/>
          <w:szCs w:val="24"/>
        </w:rPr>
        <w:t>ктов. Разрешенное использование</w:t>
      </w:r>
      <w:r w:rsidR="00973CE1" w:rsidRPr="007D319E">
        <w:rPr>
          <w:rFonts w:ascii="Times New Roman" w:hAnsi="Times New Roman"/>
          <w:sz w:val="24"/>
          <w:szCs w:val="24"/>
        </w:rPr>
        <w:t xml:space="preserve">-для </w:t>
      </w:r>
      <w:r w:rsidR="00973CE1" w:rsidRPr="007D319E">
        <w:rPr>
          <w:rFonts w:ascii="Times New Roman CYR" w:hAnsi="Times New Roman CYR" w:cs="Times New Roman CYR"/>
          <w:sz w:val="24"/>
          <w:szCs w:val="24"/>
        </w:rPr>
        <w:t xml:space="preserve">размещения </w:t>
      </w:r>
      <w:r w:rsidR="001954D3">
        <w:rPr>
          <w:rFonts w:ascii="Times New Roman CYR" w:hAnsi="Times New Roman CYR" w:cs="Times New Roman CYR"/>
          <w:sz w:val="24"/>
          <w:szCs w:val="24"/>
        </w:rPr>
        <w:t>отдельно стоящего индивидуального жилого дома с приусадебным земельным участком и возможностью содержания и разведения домашнего скота и птицы</w:t>
      </w:r>
      <w:r w:rsidRPr="007D319E">
        <w:rPr>
          <w:rFonts w:ascii="Times New Roman CYR" w:hAnsi="Times New Roman CYR" w:cs="Times New Roman CYR"/>
          <w:sz w:val="24"/>
          <w:szCs w:val="24"/>
        </w:rPr>
        <w:t>. Начальн</w:t>
      </w:r>
      <w:r w:rsidR="00D93FD4">
        <w:rPr>
          <w:rFonts w:ascii="Times New Roman CYR" w:hAnsi="Times New Roman CYR" w:cs="Times New Roman CYR"/>
          <w:sz w:val="24"/>
          <w:szCs w:val="24"/>
        </w:rPr>
        <w:t>ый размер арендной платы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367CD">
        <w:rPr>
          <w:rFonts w:ascii="Times New Roman CYR" w:hAnsi="Times New Roman CYR" w:cs="Times New Roman CYR"/>
          <w:sz w:val="24"/>
          <w:szCs w:val="24"/>
        </w:rPr>
        <w:t>–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954D3">
        <w:rPr>
          <w:rFonts w:ascii="Times New Roman CYR" w:hAnsi="Times New Roman CYR" w:cs="Times New Roman CYR"/>
          <w:sz w:val="24"/>
          <w:szCs w:val="24"/>
        </w:rPr>
        <w:t>4270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954D3">
        <w:rPr>
          <w:rFonts w:ascii="Times New Roman CYR" w:hAnsi="Times New Roman CYR" w:cs="Times New Roman CYR"/>
          <w:sz w:val="24"/>
          <w:szCs w:val="24"/>
        </w:rPr>
        <w:t>четыре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тысяч</w:t>
      </w:r>
      <w:r w:rsidR="001954D3">
        <w:rPr>
          <w:rFonts w:ascii="Times New Roman CYR" w:hAnsi="Times New Roman CYR" w:cs="Times New Roman CYR"/>
          <w:sz w:val="24"/>
          <w:szCs w:val="24"/>
        </w:rPr>
        <w:t>и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954D3">
        <w:rPr>
          <w:rFonts w:ascii="Times New Roman CYR" w:hAnsi="Times New Roman CYR" w:cs="Times New Roman CYR"/>
          <w:sz w:val="24"/>
          <w:szCs w:val="24"/>
        </w:rPr>
        <w:t>двести семьдесят</w:t>
      </w:r>
      <w:r w:rsidR="003738FA">
        <w:rPr>
          <w:rFonts w:ascii="Times New Roman CYR" w:hAnsi="Times New Roman CYR" w:cs="Times New Roman CYR"/>
          <w:sz w:val="24"/>
          <w:szCs w:val="24"/>
        </w:rPr>
        <w:t>) рубл</w:t>
      </w:r>
      <w:r w:rsidR="001954D3">
        <w:rPr>
          <w:rFonts w:ascii="Times New Roman CYR" w:hAnsi="Times New Roman CYR" w:cs="Times New Roman CYR"/>
          <w:sz w:val="24"/>
          <w:szCs w:val="24"/>
        </w:rPr>
        <w:t>ей 04 копейки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, ш</w:t>
      </w:r>
      <w:r w:rsidRPr="007D319E">
        <w:rPr>
          <w:rFonts w:ascii="Times New Roman CYR" w:hAnsi="Times New Roman CYR" w:cs="Times New Roman CYR"/>
          <w:sz w:val="24"/>
          <w:szCs w:val="24"/>
        </w:rPr>
        <w:t>аг аукциона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-</w:t>
      </w:r>
      <w:r w:rsidR="001954D3">
        <w:rPr>
          <w:rFonts w:ascii="Times New Roman CYR" w:hAnsi="Times New Roman CYR" w:cs="Times New Roman CYR"/>
          <w:sz w:val="24"/>
          <w:szCs w:val="24"/>
        </w:rPr>
        <w:t>128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1954D3">
        <w:rPr>
          <w:rFonts w:ascii="Times New Roman CYR" w:hAnsi="Times New Roman CYR" w:cs="Times New Roman CYR"/>
          <w:sz w:val="24"/>
          <w:szCs w:val="24"/>
        </w:rPr>
        <w:t>сто двадцать восемь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) рублей </w:t>
      </w:r>
      <w:r w:rsidR="001954D3">
        <w:rPr>
          <w:rFonts w:ascii="Times New Roman CYR" w:hAnsi="Times New Roman CYR" w:cs="Times New Roman CYR"/>
          <w:sz w:val="24"/>
          <w:szCs w:val="24"/>
        </w:rPr>
        <w:t>11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копеек</w:t>
      </w:r>
      <w:r w:rsidR="000818CE" w:rsidRPr="007D319E">
        <w:rPr>
          <w:rFonts w:ascii="Times New Roman CYR" w:hAnsi="Times New Roman CYR" w:cs="Times New Roman CYR"/>
          <w:sz w:val="24"/>
          <w:szCs w:val="24"/>
        </w:rPr>
        <w:t>, размер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задатка </w:t>
      </w:r>
      <w:r w:rsidR="008F4557">
        <w:rPr>
          <w:rFonts w:ascii="Times New Roman CYR" w:hAnsi="Times New Roman CYR" w:cs="Times New Roman CYR"/>
          <w:sz w:val="24"/>
          <w:szCs w:val="24"/>
        </w:rPr>
        <w:t>–</w:t>
      </w:r>
      <w:r w:rsidR="00F45EAD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4397">
        <w:rPr>
          <w:rFonts w:ascii="Times New Roman CYR" w:hAnsi="Times New Roman CYR" w:cs="Times New Roman CYR"/>
          <w:sz w:val="24"/>
          <w:szCs w:val="24"/>
        </w:rPr>
        <w:t>2135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E24397">
        <w:rPr>
          <w:rFonts w:ascii="Times New Roman CYR" w:hAnsi="Times New Roman CYR" w:cs="Times New Roman CYR"/>
          <w:sz w:val="24"/>
          <w:szCs w:val="24"/>
        </w:rPr>
        <w:t>две тысячи сто тридцать пять</w:t>
      </w:r>
      <w:r w:rsidR="003738FA">
        <w:rPr>
          <w:rFonts w:ascii="Times New Roman CYR" w:hAnsi="Times New Roman CYR" w:cs="Times New Roman CYR"/>
          <w:sz w:val="24"/>
          <w:szCs w:val="24"/>
        </w:rPr>
        <w:t>)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 руб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лей </w:t>
      </w:r>
      <w:r w:rsidR="00E24397">
        <w:rPr>
          <w:rFonts w:ascii="Times New Roman CYR" w:hAnsi="Times New Roman CYR" w:cs="Times New Roman CYR"/>
          <w:sz w:val="24"/>
          <w:szCs w:val="24"/>
        </w:rPr>
        <w:t>02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копе</w:t>
      </w:r>
      <w:r w:rsidR="00E24397">
        <w:rPr>
          <w:rFonts w:ascii="Times New Roman CYR" w:hAnsi="Times New Roman CYR" w:cs="Times New Roman CYR"/>
          <w:sz w:val="24"/>
          <w:szCs w:val="24"/>
        </w:rPr>
        <w:t>йки</w:t>
      </w:r>
      <w:r w:rsidRPr="007D319E">
        <w:rPr>
          <w:rFonts w:ascii="Times New Roman CYR" w:hAnsi="Times New Roman CYR" w:cs="Times New Roman CYR"/>
          <w:sz w:val="24"/>
          <w:szCs w:val="24"/>
        </w:rPr>
        <w:t>.</w:t>
      </w:r>
      <w:r w:rsidR="004367C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12813" w:rsidRPr="007D319E">
        <w:rPr>
          <w:rFonts w:ascii="Times New Roman CYR" w:hAnsi="Times New Roman CYR" w:cs="Times New Roman CYR"/>
          <w:sz w:val="24"/>
          <w:szCs w:val="24"/>
        </w:rPr>
        <w:t>Сведения о правах на земельный участок отсутствуют.</w:t>
      </w:r>
      <w:r w:rsidR="00112813" w:rsidRPr="007D319E">
        <w:rPr>
          <w:sz w:val="24"/>
          <w:szCs w:val="24"/>
        </w:rPr>
        <w:t xml:space="preserve"> </w:t>
      </w:r>
      <w:r w:rsidR="00112813" w:rsidRPr="007D319E">
        <w:rPr>
          <w:rFonts w:ascii="Times New Roman" w:hAnsi="Times New Roman"/>
          <w:sz w:val="24"/>
          <w:szCs w:val="24"/>
        </w:rPr>
        <w:t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</w:t>
      </w:r>
      <w:r w:rsidR="008F46C3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24397"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аренды-2</w:t>
      </w:r>
      <w:r w:rsidR="00102AFD">
        <w:rPr>
          <w:rFonts w:ascii="Times New Roman" w:eastAsia="Times New Roman" w:hAnsi="Times New Roman"/>
          <w:sz w:val="24"/>
          <w:szCs w:val="24"/>
          <w:shd w:val="clear" w:color="auto" w:fill="FFFFFF"/>
        </w:rPr>
        <w:t>0 лет.</w:t>
      </w:r>
    </w:p>
    <w:p w:rsidR="008C0A86" w:rsidRDefault="00112813" w:rsidP="008E7F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0A86">
        <w:rPr>
          <w:rFonts w:ascii="Times New Roman" w:hAnsi="Times New Roman"/>
          <w:sz w:val="24"/>
          <w:szCs w:val="24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инженерно-технического обеспечения предусматрива</w:t>
      </w:r>
      <w:r w:rsidR="008E7F95" w:rsidRPr="008C0A86">
        <w:rPr>
          <w:rFonts w:ascii="Times New Roman" w:hAnsi="Times New Roman"/>
          <w:sz w:val="24"/>
          <w:szCs w:val="24"/>
        </w:rPr>
        <w:t>ет</w:t>
      </w:r>
      <w:r w:rsidR="008C0A86">
        <w:rPr>
          <w:rFonts w:ascii="Times New Roman" w:hAnsi="Times New Roman"/>
          <w:sz w:val="24"/>
          <w:szCs w:val="24"/>
        </w:rPr>
        <w:t>:</w:t>
      </w:r>
    </w:p>
    <w:p w:rsidR="003C63B3" w:rsidRPr="00320AAE" w:rsidRDefault="008E7F95" w:rsidP="008E7F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0A86">
        <w:rPr>
          <w:rFonts w:ascii="Times New Roman" w:hAnsi="Times New Roman"/>
          <w:sz w:val="24"/>
          <w:szCs w:val="24"/>
        </w:rPr>
        <w:t xml:space="preserve"> п</w:t>
      </w:r>
      <w:r w:rsidR="00112813" w:rsidRPr="008C0A86">
        <w:rPr>
          <w:rFonts w:ascii="Times New Roman" w:hAnsi="Times New Roman"/>
          <w:sz w:val="24"/>
          <w:szCs w:val="24"/>
        </w:rPr>
        <w:t>одключение водопровода</w:t>
      </w:r>
      <w:r w:rsidR="003C63B3" w:rsidRPr="008C0A86">
        <w:rPr>
          <w:rFonts w:ascii="Times New Roman" w:hAnsi="Times New Roman"/>
          <w:sz w:val="24"/>
          <w:szCs w:val="24"/>
        </w:rPr>
        <w:t>:</w:t>
      </w:r>
      <w:r w:rsidR="00112813" w:rsidRPr="008C0A86">
        <w:rPr>
          <w:rFonts w:ascii="Times New Roman" w:hAnsi="Times New Roman"/>
          <w:sz w:val="24"/>
          <w:szCs w:val="24"/>
        </w:rPr>
        <w:t xml:space="preserve"> от существующей сети по </w:t>
      </w:r>
      <w:proofErr w:type="spellStart"/>
      <w:r w:rsidR="00112813" w:rsidRPr="008C0A86">
        <w:rPr>
          <w:rFonts w:ascii="Times New Roman" w:hAnsi="Times New Roman"/>
          <w:sz w:val="24"/>
          <w:szCs w:val="24"/>
        </w:rPr>
        <w:t>ул.</w:t>
      </w:r>
      <w:r w:rsidR="008C0A86" w:rsidRPr="008C0A86">
        <w:rPr>
          <w:rFonts w:ascii="Times New Roman" w:hAnsi="Times New Roman"/>
          <w:sz w:val="24"/>
          <w:szCs w:val="24"/>
        </w:rPr>
        <w:t>Пион</w:t>
      </w:r>
      <w:r w:rsidR="008C0A86" w:rsidRPr="00CC675E">
        <w:rPr>
          <w:rFonts w:ascii="Times New Roman" w:hAnsi="Times New Roman"/>
          <w:sz w:val="24"/>
          <w:szCs w:val="24"/>
        </w:rPr>
        <w:t>ерской</w:t>
      </w:r>
      <w:proofErr w:type="spellEnd"/>
      <w:r w:rsidR="003C63B3" w:rsidRPr="00CC675E">
        <w:rPr>
          <w:rFonts w:ascii="Times New Roman" w:hAnsi="Times New Roman"/>
          <w:sz w:val="24"/>
          <w:szCs w:val="24"/>
        </w:rPr>
        <w:t>; пр</w:t>
      </w:r>
      <w:r w:rsidR="00112813" w:rsidRPr="00CC675E">
        <w:rPr>
          <w:rFonts w:ascii="Times New Roman" w:hAnsi="Times New Roman"/>
          <w:sz w:val="24"/>
          <w:szCs w:val="24"/>
        </w:rPr>
        <w:t>едельная свободная мощность 1,</w:t>
      </w:r>
      <w:r w:rsidR="00CC675E" w:rsidRPr="00CC675E">
        <w:rPr>
          <w:rFonts w:ascii="Times New Roman" w:hAnsi="Times New Roman"/>
          <w:sz w:val="24"/>
          <w:szCs w:val="24"/>
        </w:rPr>
        <w:t>0</w:t>
      </w:r>
      <w:r w:rsidR="00112813" w:rsidRPr="00CC675E">
        <w:rPr>
          <w:rFonts w:ascii="Times New Roman" w:hAnsi="Times New Roman"/>
          <w:sz w:val="24"/>
          <w:szCs w:val="24"/>
        </w:rPr>
        <w:t xml:space="preserve"> м3</w:t>
      </w:r>
      <w:r w:rsidR="003C63B3" w:rsidRPr="00CC675E">
        <w:rPr>
          <w:rFonts w:ascii="Times New Roman" w:hAnsi="Times New Roman"/>
          <w:sz w:val="24"/>
          <w:szCs w:val="24"/>
        </w:rPr>
        <w:t>/ч; м</w:t>
      </w:r>
      <w:r w:rsidR="00112813" w:rsidRPr="00CC675E">
        <w:rPr>
          <w:rFonts w:ascii="Times New Roman" w:hAnsi="Times New Roman"/>
          <w:sz w:val="24"/>
          <w:szCs w:val="24"/>
        </w:rPr>
        <w:t xml:space="preserve">аксимальная </w:t>
      </w:r>
      <w:r w:rsidR="00CC675E" w:rsidRPr="00CC675E">
        <w:rPr>
          <w:rFonts w:ascii="Times New Roman" w:hAnsi="Times New Roman"/>
          <w:sz w:val="24"/>
          <w:szCs w:val="24"/>
        </w:rPr>
        <w:t>нагрузка в точке подключения 0,1</w:t>
      </w:r>
      <w:r w:rsidR="00112813" w:rsidRPr="00CC675E">
        <w:rPr>
          <w:rFonts w:ascii="Times New Roman" w:hAnsi="Times New Roman"/>
          <w:sz w:val="24"/>
          <w:szCs w:val="24"/>
        </w:rPr>
        <w:t xml:space="preserve"> м3/ч</w:t>
      </w:r>
      <w:r w:rsidR="003C63B3" w:rsidRPr="00CC675E">
        <w:rPr>
          <w:rFonts w:ascii="Times New Roman" w:hAnsi="Times New Roman"/>
          <w:sz w:val="24"/>
          <w:szCs w:val="24"/>
        </w:rPr>
        <w:t>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присоединение-6932</w:t>
      </w:r>
      <w:r w:rsidR="00102AFD" w:rsidRPr="00CC675E">
        <w:rPr>
          <w:rFonts w:ascii="Times New Roman" w:hAnsi="Times New Roman"/>
          <w:sz w:val="24"/>
          <w:szCs w:val="24"/>
        </w:rPr>
        <w:t xml:space="preserve"> (шесть тысяч девятьсот тридцать два)</w:t>
      </w:r>
      <w:r w:rsidR="003C63B3" w:rsidRPr="00CC675E">
        <w:rPr>
          <w:rFonts w:ascii="Times New Roman" w:hAnsi="Times New Roman"/>
          <w:sz w:val="24"/>
          <w:szCs w:val="24"/>
        </w:rPr>
        <w:t xml:space="preserve"> руб</w:t>
      </w:r>
      <w:r w:rsidR="00102AFD" w:rsidRPr="00CC675E">
        <w:rPr>
          <w:rFonts w:ascii="Times New Roman" w:hAnsi="Times New Roman"/>
          <w:sz w:val="24"/>
          <w:szCs w:val="24"/>
        </w:rPr>
        <w:t>ля</w:t>
      </w:r>
      <w:r w:rsidR="003C63B3" w:rsidRPr="00CC675E">
        <w:rPr>
          <w:rFonts w:ascii="Times New Roman" w:hAnsi="Times New Roman"/>
          <w:sz w:val="24"/>
          <w:szCs w:val="24"/>
        </w:rPr>
        <w:t xml:space="preserve">. Канализация: предусмотреть строительство выгребной ямы в пределах земельного участка, объем из расчета </w:t>
      </w:r>
      <w:r w:rsidR="00CC675E" w:rsidRPr="00CC675E">
        <w:rPr>
          <w:rFonts w:ascii="Times New Roman" w:hAnsi="Times New Roman"/>
          <w:sz w:val="24"/>
          <w:szCs w:val="24"/>
        </w:rPr>
        <w:t xml:space="preserve">0,1 </w:t>
      </w:r>
      <w:r w:rsidR="00CC675E" w:rsidRPr="00320AAE">
        <w:rPr>
          <w:rFonts w:ascii="Times New Roman" w:hAnsi="Times New Roman"/>
          <w:sz w:val="24"/>
          <w:szCs w:val="24"/>
        </w:rPr>
        <w:t>м3/ч</w:t>
      </w:r>
      <w:r w:rsidR="008C0A86" w:rsidRPr="00320AAE">
        <w:rPr>
          <w:rFonts w:ascii="Times New Roman" w:hAnsi="Times New Roman"/>
          <w:sz w:val="24"/>
          <w:szCs w:val="24"/>
        </w:rPr>
        <w:t>;</w:t>
      </w:r>
    </w:p>
    <w:p w:rsidR="008C0A86" w:rsidRDefault="008C0A86" w:rsidP="008E7F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20AAE">
        <w:rPr>
          <w:rFonts w:ascii="Times New Roman" w:hAnsi="Times New Roman"/>
          <w:sz w:val="24"/>
          <w:szCs w:val="24"/>
        </w:rPr>
        <w:t>согласно предварительным техническим условиям ОАО «</w:t>
      </w:r>
      <w:proofErr w:type="spellStart"/>
      <w:r w:rsidRPr="00320AAE">
        <w:rPr>
          <w:rFonts w:ascii="Times New Roman" w:hAnsi="Times New Roman"/>
          <w:sz w:val="24"/>
          <w:szCs w:val="24"/>
        </w:rPr>
        <w:t>Кореновскрайгаз</w:t>
      </w:r>
      <w:proofErr w:type="spellEnd"/>
      <w:r w:rsidRPr="00320AAE">
        <w:rPr>
          <w:rFonts w:ascii="Times New Roman" w:hAnsi="Times New Roman"/>
          <w:sz w:val="24"/>
          <w:szCs w:val="24"/>
        </w:rPr>
        <w:t xml:space="preserve">»: </w:t>
      </w:r>
      <w:r w:rsidR="00777E32" w:rsidRPr="00320AAE">
        <w:rPr>
          <w:rFonts w:ascii="Times New Roman" w:hAnsi="Times New Roman"/>
          <w:sz w:val="24"/>
          <w:szCs w:val="24"/>
        </w:rPr>
        <w:t>то</w:t>
      </w:r>
      <w:r w:rsidR="00CC675E" w:rsidRPr="00320AAE">
        <w:rPr>
          <w:rFonts w:ascii="Times New Roman" w:hAnsi="Times New Roman"/>
          <w:sz w:val="24"/>
          <w:szCs w:val="24"/>
        </w:rPr>
        <w:t>чка подключения: существующий по</w:t>
      </w:r>
      <w:r w:rsidR="00777E32" w:rsidRPr="00320AAE">
        <w:rPr>
          <w:rFonts w:ascii="Times New Roman" w:hAnsi="Times New Roman"/>
          <w:sz w:val="24"/>
          <w:szCs w:val="24"/>
        </w:rPr>
        <w:t xml:space="preserve">дземный распределительный газопровод низкого давления по </w:t>
      </w:r>
      <w:proofErr w:type="spellStart"/>
      <w:r w:rsidR="00777E32" w:rsidRPr="00320AAE">
        <w:rPr>
          <w:rFonts w:ascii="Times New Roman" w:hAnsi="Times New Roman"/>
          <w:sz w:val="24"/>
          <w:szCs w:val="24"/>
        </w:rPr>
        <w:t>ул.Пионерской</w:t>
      </w:r>
      <w:proofErr w:type="spellEnd"/>
      <w:r w:rsidR="00777E32" w:rsidRPr="00320AAE">
        <w:rPr>
          <w:rFonts w:ascii="Times New Roman" w:hAnsi="Times New Roman"/>
          <w:sz w:val="24"/>
          <w:szCs w:val="24"/>
        </w:rPr>
        <w:t>, Ду-100 мм, стальной</w:t>
      </w:r>
      <w:r w:rsidRPr="00320AAE">
        <w:rPr>
          <w:rFonts w:ascii="Times New Roman" w:hAnsi="Times New Roman"/>
          <w:sz w:val="24"/>
          <w:szCs w:val="24"/>
        </w:rPr>
        <w:t xml:space="preserve">. ТУ являются предварительными и основанием для изготовления проектной документации не являются. </w:t>
      </w:r>
      <w:r w:rsidR="00777E32" w:rsidRPr="00320AAE">
        <w:rPr>
          <w:rFonts w:ascii="Times New Roman" w:hAnsi="Times New Roman"/>
          <w:sz w:val="24"/>
          <w:szCs w:val="24"/>
        </w:rPr>
        <w:t xml:space="preserve">ТУ на изготовление ПД будут выданы после согласования с собственником газопровода. </w:t>
      </w:r>
      <w:r w:rsidRPr="00320AAE">
        <w:rPr>
          <w:rFonts w:ascii="Times New Roman" w:hAnsi="Times New Roman"/>
          <w:sz w:val="24"/>
          <w:szCs w:val="24"/>
        </w:rPr>
        <w:t>Срок действия ТУ-2 года</w:t>
      </w:r>
      <w:r w:rsidR="00FA78A7" w:rsidRPr="00320AAE">
        <w:rPr>
          <w:rFonts w:ascii="Times New Roman" w:hAnsi="Times New Roman"/>
          <w:sz w:val="24"/>
          <w:szCs w:val="24"/>
        </w:rPr>
        <w:t>.</w:t>
      </w:r>
    </w:p>
    <w:p w:rsidR="00897E92" w:rsidRPr="007D319E" w:rsidRDefault="008F4557" w:rsidP="00897E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ЛОТ №</w:t>
      </w:r>
      <w:r w:rsidR="00897E92" w:rsidRPr="007D319E">
        <w:rPr>
          <w:rFonts w:ascii="Times New Roman CYR" w:hAnsi="Times New Roman CYR" w:cs="Times New Roman CYR"/>
          <w:b/>
          <w:bCs/>
          <w:sz w:val="24"/>
          <w:szCs w:val="24"/>
        </w:rPr>
        <w:t>2.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E681A">
        <w:rPr>
          <w:rFonts w:ascii="Times New Roman CYR" w:hAnsi="Times New Roman CYR" w:cs="Times New Roman CYR"/>
          <w:sz w:val="24"/>
          <w:szCs w:val="24"/>
        </w:rPr>
        <w:t xml:space="preserve">Право на заключение договора аренды на </w:t>
      </w:r>
      <w:r w:rsidR="006E681A" w:rsidRPr="007D319E">
        <w:rPr>
          <w:rFonts w:ascii="Times New Roman CYR" w:hAnsi="Times New Roman CYR" w:cs="Times New Roman CYR"/>
          <w:sz w:val="24"/>
          <w:szCs w:val="24"/>
        </w:rPr>
        <w:t>земельный участок</w:t>
      </w:r>
      <w:r w:rsidR="006E681A"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 w:rsidR="006E681A">
        <w:rPr>
          <w:rFonts w:ascii="Times New Roman CYR" w:hAnsi="Times New Roman CYR" w:cs="Times New Roman CYR"/>
          <w:sz w:val="24"/>
          <w:szCs w:val="24"/>
        </w:rPr>
        <w:t>ст.Платнировской</w:t>
      </w:r>
      <w:proofErr w:type="spellEnd"/>
      <w:r w:rsidR="006E681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 w:rsidR="006E681A">
        <w:rPr>
          <w:rFonts w:ascii="Times New Roman CYR" w:hAnsi="Times New Roman CYR" w:cs="Times New Roman CYR"/>
          <w:sz w:val="24"/>
          <w:szCs w:val="24"/>
        </w:rPr>
        <w:t>ул.</w:t>
      </w:r>
      <w:r w:rsidR="00E24397">
        <w:rPr>
          <w:rFonts w:ascii="Times New Roman CYR" w:hAnsi="Times New Roman CYR" w:cs="Times New Roman CYR"/>
          <w:sz w:val="24"/>
          <w:szCs w:val="24"/>
        </w:rPr>
        <w:t>Казачья</w:t>
      </w:r>
      <w:proofErr w:type="spellEnd"/>
      <w:r w:rsidR="00E24397">
        <w:rPr>
          <w:rFonts w:ascii="Times New Roman CYR" w:hAnsi="Times New Roman CYR" w:cs="Times New Roman CYR"/>
          <w:sz w:val="24"/>
          <w:szCs w:val="24"/>
        </w:rPr>
        <w:t>, б/н, площадью 1790</w:t>
      </w:r>
      <w:r w:rsidR="001B063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1B0636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="001B063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кадастровы</w:t>
      </w:r>
      <w:r w:rsidR="001B0636">
        <w:rPr>
          <w:rFonts w:ascii="Times New Roman CYR" w:hAnsi="Times New Roman CYR" w:cs="Times New Roman CYR"/>
          <w:sz w:val="24"/>
          <w:szCs w:val="24"/>
        </w:rPr>
        <w:t xml:space="preserve">й </w:t>
      </w:r>
      <w:r w:rsidR="006E681A">
        <w:rPr>
          <w:rFonts w:ascii="Times New Roman CYR" w:hAnsi="Times New Roman CYR" w:cs="Times New Roman CYR"/>
          <w:sz w:val="24"/>
          <w:szCs w:val="24"/>
        </w:rPr>
        <w:t>№</w:t>
      </w:r>
      <w:r w:rsidR="00E24397">
        <w:rPr>
          <w:rFonts w:ascii="Times New Roman CYR" w:hAnsi="Times New Roman CYR" w:cs="Times New Roman CYR"/>
          <w:sz w:val="24"/>
          <w:szCs w:val="24"/>
        </w:rPr>
        <w:t>23:12:0901022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:</w:t>
      </w:r>
      <w:r w:rsidR="00E24397">
        <w:rPr>
          <w:rFonts w:ascii="Times New Roman CYR" w:hAnsi="Times New Roman CYR" w:cs="Times New Roman CYR"/>
          <w:sz w:val="24"/>
          <w:szCs w:val="24"/>
        </w:rPr>
        <w:t>256</w:t>
      </w:r>
      <w:r w:rsidR="00897E92" w:rsidRPr="007D319E">
        <w:rPr>
          <w:rFonts w:ascii="Times New Roman" w:hAnsi="Times New Roman"/>
          <w:sz w:val="24"/>
          <w:szCs w:val="24"/>
        </w:rPr>
        <w:t>. Категория земельного участка - земли населенных пунктов. Разрешенное и</w:t>
      </w:r>
      <w:r>
        <w:rPr>
          <w:rFonts w:ascii="Times New Roman" w:hAnsi="Times New Roman"/>
          <w:sz w:val="24"/>
          <w:szCs w:val="24"/>
        </w:rPr>
        <w:t xml:space="preserve">спользование </w:t>
      </w:r>
      <w:r w:rsidR="00897E92" w:rsidRPr="007D319E">
        <w:rPr>
          <w:rFonts w:ascii="Times New Roman" w:hAnsi="Times New Roman"/>
          <w:sz w:val="24"/>
          <w:szCs w:val="24"/>
        </w:rPr>
        <w:t xml:space="preserve">-для </w:t>
      </w:r>
      <w:r w:rsidR="00E24397">
        <w:rPr>
          <w:rFonts w:ascii="Times New Roman CYR" w:hAnsi="Times New Roman CYR" w:cs="Times New Roman CYR"/>
          <w:sz w:val="24"/>
          <w:szCs w:val="24"/>
        </w:rPr>
        <w:t>индивидуального жилищного строительства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>Начальн</w:t>
      </w:r>
      <w:r w:rsidR="00DC5665">
        <w:rPr>
          <w:rFonts w:ascii="Times New Roman CYR" w:hAnsi="Times New Roman CYR" w:cs="Times New Roman CYR"/>
          <w:sz w:val="24"/>
          <w:szCs w:val="24"/>
        </w:rPr>
        <w:t>ый размер арендной платы</w:t>
      </w:r>
      <w:r w:rsidR="00DC5665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– </w:t>
      </w:r>
      <w:r w:rsidR="00E24397">
        <w:rPr>
          <w:rFonts w:ascii="Times New Roman CYR" w:hAnsi="Times New Roman CYR" w:cs="Times New Roman CYR"/>
          <w:sz w:val="24"/>
          <w:szCs w:val="24"/>
        </w:rPr>
        <w:t>24709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E24397">
        <w:rPr>
          <w:rFonts w:ascii="Times New Roman CYR" w:hAnsi="Times New Roman CYR" w:cs="Times New Roman CYR"/>
          <w:sz w:val="24"/>
          <w:szCs w:val="24"/>
        </w:rPr>
        <w:t>двадцать четыре тысячи семьсот девять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) рублей </w:t>
      </w:r>
      <w:r w:rsidR="00E24397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6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копеек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, шаг аукциона-</w:t>
      </w:r>
      <w:r w:rsidR="00E24397">
        <w:rPr>
          <w:rFonts w:ascii="Times New Roman CYR" w:hAnsi="Times New Roman CYR" w:cs="Times New Roman CYR"/>
          <w:sz w:val="24"/>
          <w:szCs w:val="24"/>
        </w:rPr>
        <w:t>741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E24397">
        <w:rPr>
          <w:rFonts w:ascii="Times New Roman CYR" w:hAnsi="Times New Roman CYR" w:cs="Times New Roman CYR"/>
          <w:sz w:val="24"/>
          <w:szCs w:val="24"/>
        </w:rPr>
        <w:t>семьсот сорок один</w:t>
      </w:r>
      <w:r w:rsidR="003738FA">
        <w:rPr>
          <w:rFonts w:ascii="Times New Roman CYR" w:hAnsi="Times New Roman CYR" w:cs="Times New Roman CYR"/>
          <w:sz w:val="24"/>
          <w:szCs w:val="24"/>
        </w:rPr>
        <w:t>) рубл</w:t>
      </w:r>
      <w:r w:rsidR="00E24397">
        <w:rPr>
          <w:rFonts w:ascii="Times New Roman CYR" w:hAnsi="Times New Roman CYR" w:cs="Times New Roman CYR"/>
          <w:sz w:val="24"/>
          <w:szCs w:val="24"/>
        </w:rPr>
        <w:t>ь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C675E">
        <w:rPr>
          <w:rFonts w:ascii="Times New Roman CYR" w:hAnsi="Times New Roman CYR" w:cs="Times New Roman CYR"/>
          <w:sz w:val="24"/>
          <w:szCs w:val="24"/>
        </w:rPr>
        <w:t>28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738FA">
        <w:rPr>
          <w:rFonts w:ascii="Times New Roman CYR" w:hAnsi="Times New Roman CYR" w:cs="Times New Roman CYR"/>
          <w:sz w:val="24"/>
          <w:szCs w:val="24"/>
        </w:rPr>
        <w:t>копе</w:t>
      </w:r>
      <w:r w:rsidR="00E24397">
        <w:rPr>
          <w:rFonts w:ascii="Times New Roman CYR" w:hAnsi="Times New Roman CYR" w:cs="Times New Roman CYR"/>
          <w:sz w:val="24"/>
          <w:szCs w:val="24"/>
        </w:rPr>
        <w:t>ек</w:t>
      </w:r>
      <w:r>
        <w:rPr>
          <w:rFonts w:ascii="Times New Roman CYR" w:hAnsi="Times New Roman CYR" w:cs="Times New Roman CYR"/>
          <w:sz w:val="24"/>
          <w:szCs w:val="24"/>
        </w:rPr>
        <w:t>, размер задатка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–</w:t>
      </w:r>
      <w:r w:rsidR="00D938A6">
        <w:rPr>
          <w:rFonts w:ascii="Times New Roman CYR" w:hAnsi="Times New Roman CYR" w:cs="Times New Roman CYR"/>
          <w:sz w:val="24"/>
          <w:szCs w:val="24"/>
        </w:rPr>
        <w:t>12354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D938A6">
        <w:rPr>
          <w:rFonts w:ascii="Times New Roman CYR" w:hAnsi="Times New Roman CYR" w:cs="Times New Roman CYR"/>
          <w:sz w:val="24"/>
          <w:szCs w:val="24"/>
        </w:rPr>
        <w:t>двенадцать тысяч триста пятьдесят четыре) рубля 58 копее</w:t>
      </w:r>
      <w:r w:rsidR="003738FA">
        <w:rPr>
          <w:rFonts w:ascii="Times New Roman CYR" w:hAnsi="Times New Roman CYR" w:cs="Times New Roman CYR"/>
          <w:sz w:val="24"/>
          <w:szCs w:val="24"/>
        </w:rPr>
        <w:t>к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.</w:t>
      </w:r>
      <w:r w:rsidR="003738F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97E92" w:rsidRPr="007D319E">
        <w:rPr>
          <w:rFonts w:ascii="Times New Roman CYR" w:hAnsi="Times New Roman CYR" w:cs="Times New Roman CYR"/>
          <w:sz w:val="24"/>
          <w:szCs w:val="24"/>
        </w:rPr>
        <w:t>Сведения о правах на земельный участок отсутствуют.</w:t>
      </w:r>
      <w:r w:rsidR="00897E92" w:rsidRPr="007D319E">
        <w:rPr>
          <w:sz w:val="24"/>
          <w:szCs w:val="24"/>
        </w:rPr>
        <w:t xml:space="preserve"> </w:t>
      </w:r>
      <w:r w:rsidR="00897E92" w:rsidRPr="007D319E">
        <w:rPr>
          <w:rFonts w:ascii="Times New Roman" w:hAnsi="Times New Roman"/>
          <w:sz w:val="24"/>
          <w:szCs w:val="24"/>
        </w:rPr>
        <w:t xml:space="preserve">Обременения правами третьих лиц: обеспечить доступ к инженерным коммуникациям обслуживающего персонала, сохранность инженерных коммуникаций и соблюдение условий для их эксплуатации в соответствии с нормативными документами. </w:t>
      </w:r>
      <w:r w:rsidR="008C0A86"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аренды-2</w:t>
      </w:r>
      <w:r w:rsidR="00102AFD">
        <w:rPr>
          <w:rFonts w:ascii="Times New Roman" w:eastAsia="Times New Roman" w:hAnsi="Times New Roman"/>
          <w:sz w:val="24"/>
          <w:szCs w:val="24"/>
          <w:shd w:val="clear" w:color="auto" w:fill="FFFFFF"/>
        </w:rPr>
        <w:t>0 лет.</w:t>
      </w:r>
    </w:p>
    <w:p w:rsidR="00777E32" w:rsidRPr="00320AAE" w:rsidRDefault="00777E32" w:rsidP="00777E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>Информация о технических условиях подключения (технологическом присоединении) объекта капитального строительства к сетям инженерно-техническ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lastRenderedPageBreak/>
        <w:t>обеспечения предусматривает п</w:t>
      </w:r>
      <w:r w:rsidRPr="007D319E">
        <w:rPr>
          <w:rFonts w:ascii="Times New Roman" w:hAnsi="Times New Roman"/>
          <w:sz w:val="24"/>
          <w:szCs w:val="24"/>
        </w:rPr>
        <w:t xml:space="preserve">одключение водопровода: от существующей сети по </w:t>
      </w:r>
      <w:proofErr w:type="spellStart"/>
      <w:r w:rsidRPr="007D319E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>Казачья</w:t>
      </w:r>
      <w:proofErr w:type="spellEnd"/>
      <w:r w:rsidRPr="00CC675E">
        <w:rPr>
          <w:rFonts w:ascii="Times New Roman" w:hAnsi="Times New Roman"/>
          <w:sz w:val="24"/>
          <w:szCs w:val="24"/>
        </w:rPr>
        <w:t xml:space="preserve">; </w:t>
      </w:r>
      <w:r w:rsidR="00CC675E" w:rsidRPr="00CC675E">
        <w:rPr>
          <w:rFonts w:ascii="Times New Roman" w:hAnsi="Times New Roman"/>
          <w:sz w:val="24"/>
          <w:szCs w:val="24"/>
        </w:rPr>
        <w:t>предельная свободная мощность 1,0</w:t>
      </w:r>
      <w:r w:rsidRPr="00CC675E">
        <w:rPr>
          <w:rFonts w:ascii="Times New Roman" w:hAnsi="Times New Roman"/>
          <w:sz w:val="24"/>
          <w:szCs w:val="24"/>
        </w:rPr>
        <w:t xml:space="preserve"> м3/ч; максимальная </w:t>
      </w:r>
      <w:r w:rsidR="00CC675E" w:rsidRPr="00CC675E">
        <w:rPr>
          <w:rFonts w:ascii="Times New Roman" w:hAnsi="Times New Roman"/>
          <w:sz w:val="24"/>
          <w:szCs w:val="24"/>
        </w:rPr>
        <w:t>нагрузка в точке подключения 0,2</w:t>
      </w:r>
      <w:r w:rsidRPr="00CC675E">
        <w:rPr>
          <w:rFonts w:ascii="Times New Roman" w:hAnsi="Times New Roman"/>
          <w:sz w:val="24"/>
          <w:szCs w:val="24"/>
        </w:rPr>
        <w:t xml:space="preserve"> м3/ч. Сроки подключения: с момента заключения договора и внесения предоплаты за выполнение работ. Срок действия технических условий – 3 года. Оплата за технологическое присоединение -6932 (шесть тысяч девятьсот тридцать два) рубля. Канализация: предусмотреть строительство выгребной ямы в пределах земельного участка, объем </w:t>
      </w:r>
      <w:r w:rsidRPr="00320AAE">
        <w:rPr>
          <w:rFonts w:ascii="Times New Roman" w:hAnsi="Times New Roman"/>
          <w:sz w:val="24"/>
          <w:szCs w:val="24"/>
        </w:rPr>
        <w:t>из расчета 0,5 м3/ч.</w:t>
      </w:r>
    </w:p>
    <w:p w:rsidR="00777E32" w:rsidRDefault="00777E32" w:rsidP="00777E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20AAE">
        <w:rPr>
          <w:rFonts w:ascii="Times New Roman" w:hAnsi="Times New Roman"/>
          <w:sz w:val="24"/>
          <w:szCs w:val="24"/>
        </w:rPr>
        <w:t>согласно предварительным техническим условиям ОАО «</w:t>
      </w:r>
      <w:proofErr w:type="spellStart"/>
      <w:r w:rsidRPr="00320AAE">
        <w:rPr>
          <w:rFonts w:ascii="Times New Roman" w:hAnsi="Times New Roman"/>
          <w:sz w:val="24"/>
          <w:szCs w:val="24"/>
        </w:rPr>
        <w:t>Кореновскрайгаз</w:t>
      </w:r>
      <w:proofErr w:type="spellEnd"/>
      <w:r w:rsidRPr="00320AAE">
        <w:rPr>
          <w:rFonts w:ascii="Times New Roman" w:hAnsi="Times New Roman"/>
          <w:sz w:val="24"/>
          <w:szCs w:val="24"/>
        </w:rPr>
        <w:t xml:space="preserve">»: точка подключения: существующий надземный распределительный газопровод низкого давления по </w:t>
      </w:r>
      <w:proofErr w:type="spellStart"/>
      <w:r w:rsidRPr="00320AAE">
        <w:rPr>
          <w:rFonts w:ascii="Times New Roman" w:hAnsi="Times New Roman"/>
          <w:sz w:val="24"/>
          <w:szCs w:val="24"/>
        </w:rPr>
        <w:t>ул.Казачьей</w:t>
      </w:r>
      <w:proofErr w:type="spellEnd"/>
      <w:r w:rsidRPr="00320AAE">
        <w:rPr>
          <w:rFonts w:ascii="Times New Roman" w:hAnsi="Times New Roman"/>
          <w:sz w:val="24"/>
          <w:szCs w:val="24"/>
        </w:rPr>
        <w:t>, Ду-100 мм, стальной). ТУ являются предварительными и основанием для изготовления проектной документации не являются. ТУ на изготовление ПД будут выданы после согласования с собственником газопровода. Срок действия ТУ-2 года</w:t>
      </w:r>
      <w:r w:rsidR="00FA78A7" w:rsidRPr="00320AAE">
        <w:rPr>
          <w:rFonts w:ascii="Times New Roman" w:hAnsi="Times New Roman"/>
          <w:sz w:val="24"/>
          <w:szCs w:val="24"/>
        </w:rPr>
        <w:t>.</w:t>
      </w:r>
    </w:p>
    <w:p w:rsidR="00777E32" w:rsidRDefault="00777E32" w:rsidP="00777E32">
      <w:pPr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лотам №1,2:</w:t>
      </w:r>
    </w:p>
    <w:p w:rsidR="00777E32" w:rsidRPr="008C0A86" w:rsidRDefault="00777E32" w:rsidP="00777E3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7D319E">
        <w:rPr>
          <w:rFonts w:ascii="Times New Roman CYR" w:hAnsi="Times New Roman CYR" w:cs="Times New Roman CYR"/>
          <w:sz w:val="24"/>
          <w:szCs w:val="24"/>
        </w:rPr>
        <w:t xml:space="preserve">редельные параметры разрешенного </w:t>
      </w:r>
      <w:r w:rsidRPr="007D319E">
        <w:rPr>
          <w:rFonts w:ascii="Times New Roman" w:hAnsi="Times New Roman"/>
          <w:sz w:val="24"/>
          <w:szCs w:val="24"/>
        </w:rPr>
        <w:t xml:space="preserve">строительства: максимальное количество надземных этажей зданий – 3 этажа (или 2 этажа с возможностью использования дополнительно мансардного этажа); максимальная высота зданий от уровня земли до верха перекрытия последнего этажа (или конька кровли) - 12 м; максимальный процент застройки участка - 60%; минимальный отступ строений от фронтальной границы участка – 3 м, размещение гаражей допускается по красной линии застройки (ворота гаражей должны быть раздвижными или открываться внутрь), хозяйственные постройки следует располагать в глубине участка без выноса на красную линию застройки; минимальный отступ от границ соседнего участка до жилого дома - 1 м; минимальный отступ от границ </w:t>
      </w:r>
      <w:r w:rsidRPr="008C0A86">
        <w:rPr>
          <w:rFonts w:ascii="Times New Roman" w:hAnsi="Times New Roman"/>
          <w:sz w:val="24"/>
          <w:szCs w:val="24"/>
        </w:rPr>
        <w:t>соседнего участка до вспомогательных строений (бани, гаражи и др.) - 1 м.</w:t>
      </w:r>
    </w:p>
    <w:p w:rsidR="00CA082A" w:rsidRPr="007D319E" w:rsidRDefault="006E0E33" w:rsidP="00CA08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</w:t>
      </w:r>
      <w:r w:rsidR="00CA082A">
        <w:rPr>
          <w:rFonts w:ascii="Times New Roman" w:hAnsi="Times New Roman"/>
          <w:sz w:val="24"/>
          <w:szCs w:val="24"/>
        </w:rPr>
        <w:t xml:space="preserve">ехнологическое присоединение к объектам электросетевого хозяйства </w:t>
      </w:r>
      <w:proofErr w:type="spellStart"/>
      <w:r w:rsidR="00CA082A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CA082A">
        <w:rPr>
          <w:rFonts w:ascii="Times New Roman" w:hAnsi="Times New Roman"/>
          <w:sz w:val="24"/>
          <w:szCs w:val="24"/>
        </w:rPr>
        <w:t xml:space="preserve"> устройств потребителей электроэнергии, объектов по производству электрической энергии, а также объектов электросетевого хозяйства, принадлежащих сетевым организациям и иным лицам (технологическое присоединение), осуществляется в порядке, установленном Правительством РФ и носит однократный характер. В соответствии с постановлением Правительства РФ от 27.12.2004 г №861 утверждены правила: для осуществления технологического присоединения к электрическим сетям необходимо подать заявку на технологическое присоединение, с приложением предусмотренных документов для заключения договора на технологическое присоединение, неотъемлемой частью которого будут являться технические условия.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участия в аукционе заявители представляют в установленный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настоящем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извещении срок следующие документы: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заявка на участие в аукционе по установленной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настоящем извещении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форме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(прилагается)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с указанием банковских реквизитов счета для возврата задатка </w:t>
      </w:r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 xml:space="preserve">в 2 </w:t>
      </w:r>
      <w:proofErr w:type="spellStart"/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>экз</w:t>
      </w:r>
      <w:proofErr w:type="spellEnd"/>
      <w:r w:rsidR="003B1721">
        <w:rPr>
          <w:rFonts w:ascii="Times New Roman CYR" w:hAnsi="Times New Roman CYR" w:cs="Times New Roman CYR"/>
          <w:color w:val="000000"/>
          <w:sz w:val="24"/>
          <w:szCs w:val="24"/>
        </w:rPr>
        <w:t>-</w:t>
      </w:r>
      <w:r w:rsidRPr="002101F5">
        <w:rPr>
          <w:rFonts w:ascii="Times New Roman CYR" w:hAnsi="Times New Roman CYR" w:cs="Times New Roman CYR"/>
          <w:color w:val="000000"/>
          <w:sz w:val="24"/>
          <w:szCs w:val="24"/>
        </w:rPr>
        <w:t>х;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копии документов, удостоверяющих личность заявителя (для граждан);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документы, подтверждающие внесение задатка.</w:t>
      </w:r>
    </w:p>
    <w:p w:rsidR="0002185C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 CYR" w:hAnsi="Times New Roman CYR" w:cs="Times New Roman CYR"/>
          <w:sz w:val="24"/>
          <w:szCs w:val="24"/>
        </w:rPr>
        <w:t>П</w:t>
      </w:r>
      <w:r>
        <w:rPr>
          <w:rFonts w:ascii="Times New Roman CYR" w:hAnsi="Times New Roman CYR" w:cs="Times New Roman CYR"/>
          <w:sz w:val="24"/>
          <w:szCs w:val="24"/>
        </w:rPr>
        <w:t xml:space="preserve">орядок и время приема </w:t>
      </w:r>
      <w:r w:rsidRPr="007D319E">
        <w:rPr>
          <w:rFonts w:ascii="Times New Roman CYR" w:hAnsi="Times New Roman CYR" w:cs="Times New Roman CYR"/>
          <w:sz w:val="24"/>
          <w:szCs w:val="24"/>
        </w:rPr>
        <w:t>заявок на участие в аукционе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:rsidR="0002185C" w:rsidRPr="006C35EB" w:rsidRDefault="0002185C" w:rsidP="00021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13FF">
        <w:rPr>
          <w:rFonts w:ascii="Times New Roman CYR" w:hAnsi="Times New Roman CYR" w:cs="Times New Roman CYR"/>
          <w:sz w:val="24"/>
          <w:szCs w:val="24"/>
        </w:rPr>
        <w:t>з</w:t>
      </w:r>
      <w:r w:rsidRPr="006C13FF">
        <w:rPr>
          <w:rFonts w:ascii="Times New Roman" w:hAnsi="Times New Roman"/>
          <w:color w:val="000000"/>
          <w:sz w:val="24"/>
          <w:szCs w:val="24"/>
        </w:rPr>
        <w:t xml:space="preserve">аявка подается </w:t>
      </w:r>
      <w:r w:rsidRPr="006C13FF">
        <w:rPr>
          <w:rFonts w:ascii="Times New Roman" w:hAnsi="Times New Roman"/>
          <w:sz w:val="24"/>
          <w:szCs w:val="24"/>
        </w:rPr>
        <w:t xml:space="preserve">в рабочие </w:t>
      </w:r>
      <w:r w:rsidRPr="008969CE">
        <w:rPr>
          <w:rFonts w:ascii="Times New Roman" w:hAnsi="Times New Roman"/>
          <w:sz w:val="24"/>
          <w:szCs w:val="24"/>
        </w:rPr>
        <w:t>дн</w:t>
      </w:r>
      <w:r>
        <w:rPr>
          <w:rFonts w:ascii="Times New Roman" w:hAnsi="Times New Roman"/>
          <w:sz w:val="24"/>
          <w:szCs w:val="24"/>
        </w:rPr>
        <w:t>и</w:t>
      </w:r>
      <w:r w:rsidRPr="008969CE">
        <w:rPr>
          <w:rFonts w:ascii="Times New Roman" w:hAnsi="Times New Roman"/>
          <w:sz w:val="24"/>
          <w:szCs w:val="24"/>
        </w:rPr>
        <w:t xml:space="preserve"> понедельник-четверг 8.00-12.00 и с 13.00-16.00 (перерыв с 12.00-13.00), пятница 8.00-12.00 и с 13.00-15.00 (перерыв с 12.00-13.00) по адресу: </w:t>
      </w:r>
      <w:proofErr w:type="spellStart"/>
      <w:r w:rsidRPr="008969CE">
        <w:rPr>
          <w:rFonts w:ascii="Times New Roman" w:hAnsi="Times New Roman"/>
          <w:sz w:val="24"/>
          <w:szCs w:val="24"/>
        </w:rPr>
        <w:t>ст.</w:t>
      </w:r>
      <w:r w:rsidRPr="006C35EB">
        <w:rPr>
          <w:rFonts w:ascii="Times New Roman" w:hAnsi="Times New Roman"/>
          <w:sz w:val="24"/>
          <w:szCs w:val="24"/>
        </w:rPr>
        <w:t>Платнировская</w:t>
      </w:r>
      <w:proofErr w:type="spellEnd"/>
      <w:r w:rsidRPr="006C35EB">
        <w:rPr>
          <w:rFonts w:ascii="Times New Roman" w:hAnsi="Times New Roman"/>
          <w:sz w:val="24"/>
          <w:szCs w:val="24"/>
        </w:rPr>
        <w:t>, ул. Красная,47</w:t>
      </w:r>
      <w:r w:rsidRPr="006C35EB">
        <w:rPr>
          <w:rFonts w:ascii="Times New Roman" w:hAnsi="Times New Roman"/>
          <w:color w:val="000000"/>
          <w:sz w:val="24"/>
          <w:szCs w:val="24"/>
        </w:rPr>
        <w:t xml:space="preserve"> с прилагаемыми к ней документами и регистрируется секретарем Комиссии в журнале приема заявок с присвоением каждой заявке номера и с указанием даты и времени подачи документов. На заявке секретарем Комиссии делается отметка о принятии заявки с указанием номера, даты и времени подачи документов.</w:t>
      </w:r>
      <w:r w:rsidRPr="006C35EB">
        <w:rPr>
          <w:rFonts w:ascii="Times New Roman" w:hAnsi="Times New Roman"/>
          <w:sz w:val="24"/>
          <w:szCs w:val="24"/>
        </w:rPr>
        <w:t xml:space="preserve"> Заявка, поступившая по истечении срока ее приема, возвращается заявителю в день ее поступления.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Начало приема заявок-</w:t>
      </w:r>
      <w:r w:rsidR="005E00A8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E00A8">
        <w:rPr>
          <w:rFonts w:ascii="Times New Roman CYR" w:hAnsi="Times New Roman CYR" w:cs="Times New Roman CYR"/>
          <w:sz w:val="24"/>
          <w:szCs w:val="24"/>
        </w:rPr>
        <w:t>августа</w:t>
      </w:r>
      <w:r>
        <w:rPr>
          <w:rFonts w:ascii="Times New Roman CYR" w:hAnsi="Times New Roman CYR" w:cs="Times New Roman CYR"/>
          <w:sz w:val="24"/>
          <w:szCs w:val="24"/>
        </w:rPr>
        <w:t xml:space="preserve"> 2015 года.</w:t>
      </w:r>
    </w:p>
    <w:p w:rsidR="0002185C" w:rsidRDefault="005E00A8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Окончание приема заявок-1</w:t>
      </w:r>
      <w:r w:rsidR="00A91B37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 xml:space="preserve"> сентября</w:t>
      </w:r>
      <w:r w:rsidR="0002185C">
        <w:rPr>
          <w:rFonts w:ascii="Times New Roman CYR" w:hAnsi="Times New Roman CYR" w:cs="Times New Roman CYR"/>
          <w:sz w:val="24"/>
          <w:szCs w:val="24"/>
        </w:rPr>
        <w:t xml:space="preserve"> 2015 года.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Задато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к,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указанный в каждом лоте, </w:t>
      </w:r>
      <w:r w:rsidR="005E00A8">
        <w:rPr>
          <w:rFonts w:ascii="Times New Roman CYR" w:hAnsi="Times New Roman CYR" w:cs="Times New Roman CYR"/>
          <w:color w:val="000000"/>
          <w:sz w:val="24"/>
          <w:szCs w:val="24"/>
        </w:rPr>
        <w:t>должен быть внесен не позднее 1</w:t>
      </w:r>
      <w:r w:rsidR="00CC675E">
        <w:rPr>
          <w:rFonts w:ascii="Times New Roman CYR" w:hAnsi="Times New Roman CYR" w:cs="Times New Roman CYR"/>
          <w:color w:val="000000"/>
          <w:sz w:val="24"/>
          <w:szCs w:val="24"/>
        </w:rPr>
        <w:t>6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E00A8">
        <w:rPr>
          <w:rFonts w:ascii="Times New Roman CYR" w:hAnsi="Times New Roman CYR" w:cs="Times New Roman CYR"/>
          <w:color w:val="000000"/>
          <w:sz w:val="24"/>
          <w:szCs w:val="24"/>
        </w:rPr>
        <w:t>сентября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2015 года по следующим банковским реквизитам: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C368C7">
        <w:rPr>
          <w:rFonts w:ascii="Times New Roman CYR" w:hAnsi="Times New Roman CYR" w:cs="Times New Roman CYR"/>
          <w:b/>
          <w:color w:val="000000"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олучатель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: УФК по Краснодарскому краю (администрация Платнировского сельского поселения </w:t>
      </w:r>
      <w:proofErr w:type="spellStart"/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Кореновского</w:t>
      </w:r>
      <w:proofErr w:type="spellEnd"/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района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л.с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.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05183006820)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ИНН 2335063775 КПП 233501001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БИК 040349001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Банк получателя: Южное ГУ Банка России г. Краснодар р/с №</w:t>
      </w:r>
      <w:r w:rsidRPr="002545F0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40302810700003000157 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ОКТМО 03621419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</w:t>
      </w:r>
      <w:r w:rsidRPr="007D319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В назначении платежа заявитель указывает: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Задаток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участие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аукционе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00E48"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лоту №_ за участие в торгах по </w:t>
      </w:r>
      <w:r w:rsidR="00F00E48">
        <w:rPr>
          <w:rFonts w:ascii="Times New Roman CYR" w:hAnsi="Times New Roman CYR" w:cs="Times New Roman CYR"/>
          <w:color w:val="000000"/>
          <w:sz w:val="24"/>
          <w:szCs w:val="24"/>
        </w:rPr>
        <w:t>заключению договора аренды</w:t>
      </w:r>
      <w:r w:rsidR="00F00E48"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земельного участка по адресу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Представление документов, подтверждающих внесение задатка, признается заключением соглашения о задатке. В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течение 3-х рабочих дней со дня подписания протокола о результатах аукциона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организатор аукциона обязан возвратить задатки лицам, участвовавшим в аукционе, но не победившим в нем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 CYR" w:hAnsi="Times New Roman CYR" w:cs="Times New Roman CYR"/>
          <w:b/>
          <w:color w:val="000000"/>
          <w:sz w:val="24"/>
          <w:szCs w:val="24"/>
        </w:rPr>
        <w:t>Порядок проведения аукциона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перед началом аукциона их участники (представители участников) должны представить документы, подтверждающие их личность, пройти регистрацию и получить пронумерованные карточки участника аукциона;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из состава Комиссии</w:t>
      </w:r>
      <w:r w:rsidRPr="00562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проведению торгов </w:t>
      </w:r>
      <w:r w:rsidRPr="00FD0CFB">
        <w:rPr>
          <w:rFonts w:ascii="Times New Roman" w:hAnsi="Times New Roman"/>
          <w:sz w:val="24"/>
          <w:szCs w:val="24"/>
        </w:rPr>
        <w:t>по продаже земельн</w:t>
      </w:r>
      <w:r>
        <w:rPr>
          <w:rFonts w:ascii="Times New Roman" w:hAnsi="Times New Roman"/>
          <w:sz w:val="24"/>
          <w:szCs w:val="24"/>
        </w:rPr>
        <w:t>ы</w:t>
      </w:r>
      <w:r w:rsidRPr="00FD0CFB">
        <w:rPr>
          <w:rFonts w:ascii="Times New Roman" w:hAnsi="Times New Roman"/>
          <w:sz w:val="24"/>
          <w:szCs w:val="24"/>
        </w:rPr>
        <w:t xml:space="preserve">х участков или </w:t>
      </w:r>
      <w:r>
        <w:rPr>
          <w:rFonts w:ascii="Times New Roman" w:hAnsi="Times New Roman"/>
          <w:sz w:val="24"/>
          <w:szCs w:val="24"/>
        </w:rPr>
        <w:t>права на заключение договора аренды зе</w:t>
      </w:r>
      <w:r w:rsidRPr="00FD0CFB">
        <w:rPr>
          <w:rFonts w:ascii="Times New Roman" w:hAnsi="Times New Roman"/>
          <w:sz w:val="24"/>
          <w:szCs w:val="24"/>
        </w:rPr>
        <w:t>мельных участков</w:t>
      </w:r>
      <w:r>
        <w:rPr>
          <w:rFonts w:ascii="Times New Roman" w:hAnsi="Times New Roman"/>
          <w:sz w:val="24"/>
          <w:szCs w:val="24"/>
        </w:rPr>
        <w:t xml:space="preserve"> в присутствии ее членов избирается аукционист, который ведет аукцион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аукцион начинается с оглашения аукционистом наименования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предмета аукциона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, основн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ых его характеристик, начального размера 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арендной платы за земельный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и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шага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>»;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кажд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ый последующий размер арендной платы за земельный участок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аукционист назначает путем увеличения предыдуще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го размера арендной платы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ок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 xml:space="preserve">».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По</w:t>
      </w:r>
      <w:r w:rsidR="00F7110D">
        <w:rPr>
          <w:rFonts w:ascii="Times New Roman CYR" w:hAnsi="Times New Roman CYR" w:cs="Times New Roman CYR"/>
          <w:color w:val="000000"/>
          <w:sz w:val="24"/>
          <w:szCs w:val="24"/>
        </w:rPr>
        <w:t>сле объявления каждого размера арендной за земельный участок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укционист называет номер карточки участника аукциона, который первым поднял карточку, и указывает на этого участника. Затем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аукционист объявляет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следующий размер арендной платы за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земельн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ый участок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</w:t>
      </w:r>
      <w:r w:rsidRPr="007D319E">
        <w:rPr>
          <w:rFonts w:ascii="Times New Roman" w:hAnsi="Times New Roman"/>
          <w:color w:val="000000"/>
          <w:sz w:val="24"/>
          <w:szCs w:val="24"/>
        </w:rPr>
        <w:t>«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шагом аукциона</w:t>
      </w:r>
      <w:r w:rsidRPr="007D319E">
        <w:rPr>
          <w:rFonts w:ascii="Times New Roman" w:hAnsi="Times New Roman"/>
          <w:color w:val="000000"/>
          <w:sz w:val="24"/>
          <w:szCs w:val="24"/>
        </w:rPr>
        <w:t>»;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отсутствии участников аукциона, готовых заключить договор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 xml:space="preserve">аренды по названому размеру арендной платы, аукционист повторяет этот размер арендной платы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три раза. Если после троекратного объявления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размера арендной платы за земельный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участ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ни один из участников аукциона не поднял карточку, аукцион завершается. Победителем аукциона признается участник, номер карточки которого был назван аукционистом последним;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по завершении аукциона аукционист объявляет о завершении торгов, называет сумму, сложившейся в ходе торгов и номер карточки победителя аукциона;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окончательный размер арендной платы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>, предложенн</w:t>
      </w:r>
      <w:r w:rsidR="009A1300">
        <w:rPr>
          <w:rFonts w:ascii="Times New Roman CYR" w:hAnsi="Times New Roman CYR" w:cs="Times New Roman CYR"/>
          <w:color w:val="000000"/>
          <w:sz w:val="24"/>
          <w:szCs w:val="24"/>
        </w:rPr>
        <w:t>ый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победителем аукциона, заносится в протокол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результатах</w:t>
      </w:r>
      <w:r w:rsidRPr="007D319E">
        <w:rPr>
          <w:rFonts w:ascii="Times New Roman CYR" w:hAnsi="Times New Roman CYR" w:cs="Times New Roman CYR"/>
          <w:color w:val="000000"/>
          <w:sz w:val="24"/>
          <w:szCs w:val="24"/>
        </w:rPr>
        <w:t xml:space="preserve"> аукциона, составляемый в двух экземплярах;</w:t>
      </w:r>
    </w:p>
    <w:p w:rsidR="0002185C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несостоявшимся;</w:t>
      </w:r>
    </w:p>
    <w:p w:rsidR="0002185C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319E">
        <w:rPr>
          <w:rFonts w:ascii="Times New Roman" w:hAnsi="Times New Roman"/>
          <w:sz w:val="24"/>
          <w:szCs w:val="24"/>
        </w:rPr>
        <w:t xml:space="preserve">- </w:t>
      </w:r>
      <w:r w:rsidRPr="007D319E">
        <w:rPr>
          <w:rFonts w:ascii="Times New Roman CYR" w:hAnsi="Times New Roman CYR" w:cs="Times New Roman CYR"/>
          <w:sz w:val="24"/>
          <w:szCs w:val="24"/>
        </w:rPr>
        <w:t>победителем аукциона признается участник аукци</w:t>
      </w:r>
      <w:r>
        <w:rPr>
          <w:rFonts w:ascii="Times New Roman CYR" w:hAnsi="Times New Roman CYR" w:cs="Times New Roman CYR"/>
          <w:sz w:val="24"/>
          <w:szCs w:val="24"/>
        </w:rPr>
        <w:t xml:space="preserve">она, предложивший наибольшую цену </w:t>
      </w:r>
      <w:r w:rsidRPr="007D319E">
        <w:rPr>
          <w:rFonts w:ascii="Times New Roman CYR" w:hAnsi="Times New Roman CYR" w:cs="Times New Roman CYR"/>
          <w:sz w:val="24"/>
          <w:szCs w:val="24"/>
        </w:rPr>
        <w:t>за земельный участок.</w:t>
      </w:r>
    </w:p>
    <w:p w:rsidR="00AD2386" w:rsidRPr="007D319E" w:rsidRDefault="0002185C" w:rsidP="00021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Условия </w:t>
      </w:r>
      <w:r w:rsidRPr="0002185C">
        <w:rPr>
          <w:rFonts w:ascii="Times New Roman CYR" w:hAnsi="Times New Roman CYR" w:cs="Times New Roman CYR"/>
          <w:b/>
          <w:sz w:val="24"/>
          <w:szCs w:val="24"/>
        </w:rPr>
        <w:t>договора</w:t>
      </w:r>
      <w:r w:rsidR="00AD2386" w:rsidRPr="0002185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D3354" w:rsidRPr="0002185C">
        <w:rPr>
          <w:rFonts w:ascii="Times New Roman CYR" w:hAnsi="Times New Roman CYR" w:cs="Times New Roman CYR"/>
          <w:b/>
          <w:sz w:val="24"/>
          <w:szCs w:val="24"/>
        </w:rPr>
        <w:t>аренды</w:t>
      </w:r>
      <w:r w:rsidR="00AD2386" w:rsidRPr="0002185C">
        <w:rPr>
          <w:rFonts w:ascii="Times New Roman CYR" w:hAnsi="Times New Roman CYR" w:cs="Times New Roman CYR"/>
          <w:sz w:val="24"/>
          <w:szCs w:val="24"/>
        </w:rPr>
        <w:t>:</w:t>
      </w:r>
    </w:p>
    <w:p w:rsidR="0002185C" w:rsidRPr="00617CF3" w:rsidRDefault="00D938A6" w:rsidP="00617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Срок аренды-2</w:t>
      </w:r>
      <w:r w:rsidR="004806DE">
        <w:rPr>
          <w:rFonts w:ascii="Times New Roman" w:eastAsia="Times New Roman" w:hAnsi="Times New Roman"/>
          <w:sz w:val="24"/>
          <w:szCs w:val="24"/>
          <w:shd w:val="clear" w:color="auto" w:fill="FFFFFF"/>
        </w:rPr>
        <w:t>0 лет.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 результатам аукциона определяется ежегодный размер арендной платы. За первый год сумма годовой арендной платы, за вычетом внесенного задатка, должна поступить от победителя в течение 5 дней с момента подписания договора аренды земельного участка. За второй и последующие годы размер арендной платы, сложившейся по результатам аукциона, вносится арендатором ежеквартально в виде авансового платежа до 10 числа первого месяца квартала. Победитель аукциона или 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lastRenderedPageBreak/>
        <w:t>единственный принявший участие в аукционе его участник обязан использовать земельный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участок по целевому назн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>ачени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>ю</w:t>
      </w:r>
      <w:r w:rsidR="006760DF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8C10C1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Внесение изменений в заключенный по результатам аукциона или в случае признания аукциона несостоявшимся с </w:t>
      </w:r>
      <w:r w:rsidR="006F65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лицами, указанными в пункте 13,14 или 20 статьи 39.12 ЗК РФ, договор аренды земельного участка, находящегося в государственной или муниципальной собственности, в части изменения вида разрешенного использования такого земельного участка не </w:t>
      </w:r>
      <w:r w:rsidR="006F6518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допускается. </w:t>
      </w:r>
      <w:r w:rsidR="002462B3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Обременения правами третьих лиц: обеспечить доступ к инженерным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</w:t>
      </w:r>
      <w:r w:rsidR="006F6518" w:rsidRPr="002445CA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6F6518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C70746">
        <w:rPr>
          <w:rFonts w:ascii="Times New Roman" w:eastAsia="Times New Roman" w:hAnsi="Times New Roman"/>
          <w:sz w:val="24"/>
          <w:szCs w:val="24"/>
          <w:shd w:val="clear" w:color="auto" w:fill="FFFFFF"/>
        </w:rPr>
        <w:t>Арендатор земельного участка, находящегося в государственной или муниципальной собственности, не имеет преимущественного права на заключение на новый срок договора аренды такого земельног</w:t>
      </w:r>
      <w:r w:rsidR="00D107AD">
        <w:rPr>
          <w:rFonts w:ascii="Times New Roman" w:eastAsia="Times New Roman" w:hAnsi="Times New Roman"/>
          <w:sz w:val="24"/>
          <w:szCs w:val="24"/>
          <w:shd w:val="clear" w:color="auto" w:fill="FFFFFF"/>
        </w:rPr>
        <w:t>о участка без проведения торгов, за исключением: предоставление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</w:t>
      </w:r>
      <w:r w:rsidR="006F3779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 w:rsidR="00B26650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="00617CF3">
        <w:rPr>
          <w:rFonts w:ascii="Times New Roman" w:eastAsia="Times New Roman" w:hAnsi="Times New Roman"/>
          <w:sz w:val="24"/>
          <w:szCs w:val="24"/>
          <w:shd w:val="clear" w:color="auto" w:fill="FFFFFF"/>
        </w:rPr>
        <w:t>Арендатор обязан н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е позднее одного месяца с даты подписания договора </w:t>
      </w:r>
      <w:r w:rsidR="002D3354">
        <w:rPr>
          <w:rFonts w:ascii="Times New Roman CYR" w:hAnsi="Times New Roman CYR" w:cs="Times New Roman CYR"/>
          <w:sz w:val="24"/>
          <w:szCs w:val="24"/>
        </w:rPr>
        <w:t>аренды</w:t>
      </w:r>
      <w:r w:rsidR="00AD2386" w:rsidRPr="007D319E">
        <w:rPr>
          <w:rFonts w:ascii="Times New Roman CYR" w:hAnsi="Times New Roman CYR" w:cs="Times New Roman CYR"/>
          <w:sz w:val="24"/>
          <w:szCs w:val="24"/>
        </w:rPr>
        <w:t xml:space="preserve"> земельного </w:t>
      </w:r>
      <w:r w:rsidR="00AD2386" w:rsidRPr="00617CF3">
        <w:rPr>
          <w:rFonts w:ascii="Times New Roman CYR" w:hAnsi="Times New Roman CYR" w:cs="Times New Roman CYR"/>
          <w:sz w:val="24"/>
          <w:szCs w:val="24"/>
        </w:rPr>
        <w:t xml:space="preserve">участка </w:t>
      </w:r>
      <w:r w:rsidR="00617CF3" w:rsidRPr="00617CF3">
        <w:rPr>
          <w:rFonts w:ascii="Times New Roman" w:hAnsi="Times New Roman"/>
          <w:sz w:val="24"/>
          <w:szCs w:val="24"/>
        </w:rPr>
        <w:t xml:space="preserve">обратиться в </w:t>
      </w:r>
      <w:r w:rsidR="00617CF3" w:rsidRPr="00617CF3">
        <w:rPr>
          <w:rFonts w:ascii="Times New Roman" w:eastAsia="Times New Roman" w:hAnsi="Times New Roman"/>
          <w:color w:val="000000"/>
          <w:sz w:val="24"/>
          <w:szCs w:val="24"/>
        </w:rPr>
        <w:t>Кореновский отдел Управления Федеральной службы государственной регистрации, кадастра и картографии по Краснодарскому краю</w:t>
      </w:r>
      <w:r w:rsidR="00617CF3" w:rsidRPr="00617CF3">
        <w:rPr>
          <w:rFonts w:ascii="Times New Roman" w:hAnsi="Times New Roman"/>
          <w:sz w:val="24"/>
          <w:szCs w:val="24"/>
        </w:rPr>
        <w:t xml:space="preserve"> для регистрации Договора</w:t>
      </w:r>
      <w:r w:rsidR="00617CF3">
        <w:rPr>
          <w:rFonts w:ascii="Times New Roman" w:hAnsi="Times New Roman"/>
          <w:sz w:val="24"/>
          <w:szCs w:val="24"/>
        </w:rPr>
        <w:t>.</w:t>
      </w:r>
    </w:p>
    <w:p w:rsidR="0002185C" w:rsidRPr="006C13FF" w:rsidRDefault="0002185C" w:rsidP="0002185C">
      <w:pPr>
        <w:pStyle w:val="31"/>
        <w:ind w:right="-79"/>
        <w:jc w:val="center"/>
        <w:rPr>
          <w:caps/>
          <w:szCs w:val="24"/>
        </w:rPr>
      </w:pPr>
      <w:r w:rsidRPr="006C13FF">
        <w:rPr>
          <w:caps/>
          <w:szCs w:val="24"/>
        </w:rPr>
        <w:t>ЗАЯВКа НА УЧАСТИЕ В АУКЦИОНЕ</w:t>
      </w:r>
    </w:p>
    <w:p w:rsidR="0002185C" w:rsidRPr="006C13FF" w:rsidRDefault="0002185C" w:rsidP="0002185C">
      <w:pPr>
        <w:pStyle w:val="31"/>
        <w:ind w:right="-79" w:firstLine="708"/>
        <w:jc w:val="center"/>
        <w:rPr>
          <w:szCs w:val="24"/>
        </w:rPr>
      </w:pPr>
      <w:r w:rsidRPr="006C13FF">
        <w:rPr>
          <w:szCs w:val="24"/>
        </w:rPr>
        <w:t>по приобретению земельного участка или в аренду земельного участка</w:t>
      </w:r>
    </w:p>
    <w:p w:rsidR="0002185C" w:rsidRPr="006C13FF" w:rsidRDefault="0002185C" w:rsidP="0002185C">
      <w:pPr>
        <w:pStyle w:val="31"/>
        <w:ind w:right="-79"/>
        <w:jc w:val="center"/>
        <w:rPr>
          <w:szCs w:val="24"/>
        </w:rPr>
      </w:pPr>
      <w:r w:rsidRPr="006C13FF">
        <w:rPr>
          <w:szCs w:val="24"/>
        </w:rPr>
        <w:t xml:space="preserve">«__» ________ 20__ г.                                       </w:t>
      </w:r>
      <w:proofErr w:type="spellStart"/>
      <w:r w:rsidRPr="006C13FF">
        <w:rPr>
          <w:szCs w:val="24"/>
        </w:rPr>
        <w:t>ст-ца</w:t>
      </w:r>
      <w:proofErr w:type="spellEnd"/>
      <w:r w:rsidRPr="006C13FF">
        <w:rPr>
          <w:szCs w:val="24"/>
        </w:rPr>
        <w:t xml:space="preserve"> Платнировская</w:t>
      </w:r>
    </w:p>
    <w:p w:rsidR="0002185C" w:rsidRDefault="0002185C" w:rsidP="0002185C">
      <w:pPr>
        <w:pStyle w:val="31"/>
        <w:spacing w:line="356" w:lineRule="atLeast"/>
        <w:ind w:right="-82"/>
        <w:rPr>
          <w:sz w:val="28"/>
        </w:rPr>
      </w:pPr>
      <w:r w:rsidRPr="006C13FF">
        <w:rPr>
          <w:szCs w:val="24"/>
        </w:rPr>
        <w:t>Заявитель  _____________________________________</w:t>
      </w:r>
    </w:p>
    <w:p w:rsidR="0002185C" w:rsidRDefault="0002185C" w:rsidP="0002185C">
      <w:pPr>
        <w:pStyle w:val="31"/>
        <w:ind w:right="-79" w:firstLine="708"/>
        <w:jc w:val="left"/>
        <w:rPr>
          <w:sz w:val="28"/>
          <w:vertAlign w:val="superscript"/>
        </w:rPr>
      </w:pPr>
      <w:r>
        <w:rPr>
          <w:sz w:val="28"/>
          <w:vertAlign w:val="superscript"/>
        </w:rPr>
        <w:t>(полное наименование юридического лица, подающего заявку, фамилия, имя, отчество и паспортные данные физического лица, подающего заявку)</w:t>
      </w:r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в лице</w:t>
      </w:r>
      <w:r>
        <w:rPr>
          <w:szCs w:val="24"/>
        </w:rPr>
        <w:t xml:space="preserve"> _________________________,</w:t>
      </w:r>
    </w:p>
    <w:p w:rsidR="0002185C" w:rsidRDefault="0002185C" w:rsidP="0002185C">
      <w:pPr>
        <w:pStyle w:val="31"/>
        <w:ind w:right="-79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отчество, должность)</w:t>
      </w:r>
    </w:p>
    <w:p w:rsidR="0002185C" w:rsidRDefault="0002185C" w:rsidP="0002185C">
      <w:pPr>
        <w:pStyle w:val="31"/>
        <w:ind w:right="-79"/>
        <w:rPr>
          <w:szCs w:val="24"/>
        </w:rPr>
      </w:pPr>
      <w:r w:rsidRPr="006C13FF">
        <w:rPr>
          <w:szCs w:val="24"/>
        </w:rPr>
        <w:t>действующего на основании</w:t>
      </w:r>
      <w:r>
        <w:rPr>
          <w:szCs w:val="24"/>
        </w:rPr>
        <w:t xml:space="preserve"> __________________, </w:t>
      </w:r>
    </w:p>
    <w:p w:rsidR="0002185C" w:rsidRDefault="0002185C" w:rsidP="0002185C">
      <w:pPr>
        <w:pStyle w:val="31"/>
        <w:ind w:right="-79"/>
        <w:rPr>
          <w:sz w:val="28"/>
          <w:szCs w:val="28"/>
          <w:vertAlign w:val="superscript"/>
        </w:rPr>
      </w:pPr>
      <w:r>
        <w:rPr>
          <w:szCs w:val="24"/>
        </w:rPr>
        <w:t xml:space="preserve">                               </w:t>
      </w:r>
      <w:r>
        <w:rPr>
          <w:szCs w:val="24"/>
          <w:vertAlign w:val="superscript"/>
        </w:rPr>
        <w:t>(</w:t>
      </w:r>
      <w:r>
        <w:rPr>
          <w:sz w:val="28"/>
          <w:szCs w:val="28"/>
          <w:vertAlign w:val="superscript"/>
        </w:rPr>
        <w:t>наименование документа)</w:t>
      </w:r>
    </w:p>
    <w:p w:rsidR="0002185C" w:rsidRDefault="0002185C" w:rsidP="0002185C">
      <w:pPr>
        <w:pStyle w:val="31"/>
        <w:ind w:right="-79"/>
        <w:jc w:val="left"/>
        <w:rPr>
          <w:szCs w:val="24"/>
        </w:rPr>
      </w:pPr>
      <w:r w:rsidRPr="006C13FF">
        <w:rPr>
          <w:szCs w:val="24"/>
        </w:rPr>
        <w:t>ознакомившись с извещением о проведен</w:t>
      </w:r>
      <w:proofErr w:type="gramStart"/>
      <w:r w:rsidRPr="006C13FF">
        <w:rPr>
          <w:szCs w:val="24"/>
        </w:rPr>
        <w:t>ии ау</w:t>
      </w:r>
      <w:proofErr w:type="gramEnd"/>
      <w:r w:rsidRPr="006C13FF">
        <w:rPr>
          <w:szCs w:val="24"/>
        </w:rPr>
        <w:t xml:space="preserve">кциона, опубликованным </w:t>
      </w:r>
      <w:r>
        <w:rPr>
          <w:szCs w:val="24"/>
        </w:rPr>
        <w:t>________________________________  от _____ 201</w:t>
      </w:r>
      <w:r w:rsidR="00767D3E">
        <w:rPr>
          <w:szCs w:val="24"/>
        </w:rPr>
        <w:t>5</w:t>
      </w:r>
      <w:r>
        <w:rPr>
          <w:szCs w:val="24"/>
        </w:rPr>
        <w:t xml:space="preserve"> г. №____</w:t>
      </w:r>
    </w:p>
    <w:p w:rsidR="0002185C" w:rsidRDefault="0002185C" w:rsidP="0002185C">
      <w:pPr>
        <w:pStyle w:val="31"/>
        <w:spacing w:line="360" w:lineRule="atLeast"/>
        <w:ind w:right="-8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 наименование средства массовой информации) </w:t>
      </w:r>
    </w:p>
    <w:p w:rsidR="0002185C" w:rsidRPr="00C9650F" w:rsidRDefault="0002185C" w:rsidP="0002185C">
      <w:pPr>
        <w:pStyle w:val="31"/>
        <w:ind w:right="-79"/>
        <w:rPr>
          <w:szCs w:val="24"/>
          <w:vertAlign w:val="superscript"/>
        </w:rPr>
      </w:pPr>
      <w:r>
        <w:rPr>
          <w:szCs w:val="24"/>
        </w:rPr>
        <w:t>Прошу</w:t>
      </w:r>
      <w:r w:rsidRPr="00C9650F">
        <w:rPr>
          <w:szCs w:val="24"/>
        </w:rPr>
        <w:t xml:space="preserve"> допустить к участию в аукционе по </w:t>
      </w:r>
      <w:r>
        <w:rPr>
          <w:szCs w:val="24"/>
        </w:rPr>
        <w:t>лоту: №___, кадастровый №, площадь _</w:t>
      </w:r>
      <w:proofErr w:type="spellStart"/>
      <w:r>
        <w:rPr>
          <w:szCs w:val="24"/>
        </w:rPr>
        <w:t>кв</w:t>
      </w:r>
      <w:proofErr w:type="gramStart"/>
      <w:r>
        <w:rPr>
          <w:szCs w:val="24"/>
        </w:rPr>
        <w:t>.м</w:t>
      </w:r>
      <w:proofErr w:type="spellEnd"/>
      <w:proofErr w:type="gramEnd"/>
      <w:r>
        <w:rPr>
          <w:szCs w:val="24"/>
        </w:rPr>
        <w:t xml:space="preserve">, </w:t>
      </w:r>
      <w:r w:rsidR="002F6E5F">
        <w:rPr>
          <w:szCs w:val="24"/>
        </w:rPr>
        <w:t>разрешенное использование</w:t>
      </w:r>
      <w:r>
        <w:rPr>
          <w:szCs w:val="24"/>
        </w:rPr>
        <w:t xml:space="preserve">:____ </w:t>
      </w:r>
      <w:r w:rsidRPr="00C9650F">
        <w:rPr>
          <w:szCs w:val="24"/>
        </w:rPr>
        <w:t xml:space="preserve"> и обязу</w:t>
      </w:r>
      <w:r>
        <w:rPr>
          <w:szCs w:val="24"/>
        </w:rPr>
        <w:t>юсь:</w:t>
      </w:r>
      <w:r w:rsidRPr="00C9650F">
        <w:rPr>
          <w:szCs w:val="24"/>
          <w:vertAlign w:val="superscript"/>
        </w:rPr>
        <w:t xml:space="preserve"> 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1) соблюдать условия аукциона, содержащиеся в информационном сообщении о его проведении, а также порядок проведения аукциона, установленный законодательством Российской Федерации и Краснодарского края;</w:t>
      </w:r>
    </w:p>
    <w:p w:rsidR="0002185C" w:rsidRPr="00C9650F" w:rsidRDefault="0002185C" w:rsidP="0002185C">
      <w:pPr>
        <w:pStyle w:val="31"/>
        <w:ind w:right="-79"/>
        <w:rPr>
          <w:szCs w:val="24"/>
        </w:rPr>
      </w:pPr>
      <w:r w:rsidRPr="00C9650F">
        <w:rPr>
          <w:szCs w:val="24"/>
        </w:rPr>
        <w:t>2) в случае признания победителем аукциона заключить с администрацией Платнировского сельского поселения Кореновского района договор куп</w:t>
      </w:r>
      <w:r>
        <w:rPr>
          <w:szCs w:val="24"/>
        </w:rPr>
        <w:t xml:space="preserve">ли-продажи земельного участка </w:t>
      </w:r>
      <w:r w:rsidRPr="00C9650F">
        <w:rPr>
          <w:szCs w:val="24"/>
        </w:rPr>
        <w:t>или договора аренды земельного участка не ранее чем через 10 дней со дня размещения информации о результатах аукциона на официальном сайте</w:t>
      </w:r>
      <w:r w:rsidRPr="00C9650F">
        <w:rPr>
          <w:color w:val="000000"/>
          <w:szCs w:val="24"/>
        </w:rPr>
        <w:t xml:space="preserve"> РФ </w:t>
      </w:r>
      <w:hyperlink r:id="rId6" w:history="1">
        <w:r w:rsidRPr="00C9650F">
          <w:rPr>
            <w:rFonts w:ascii="Times New Roman CYR" w:hAnsi="Times New Roman CYR" w:cs="Times New Roman CYR"/>
            <w:color w:val="0000FF"/>
            <w:szCs w:val="24"/>
            <w:u w:val="single"/>
          </w:rPr>
          <w:t>www.torgi.gov.ru</w:t>
        </w:r>
      </w:hyperlink>
      <w:r w:rsidRPr="00C9650F">
        <w:rPr>
          <w:rFonts w:ascii="Times New Roman CYR" w:hAnsi="Times New Roman CYR" w:cs="Times New Roman CYR"/>
          <w:color w:val="0000FF"/>
          <w:szCs w:val="24"/>
          <w:u w:val="single"/>
        </w:rPr>
        <w:t>.,</w:t>
      </w:r>
      <w:r w:rsidRPr="00C9650F">
        <w:rPr>
          <w:szCs w:val="24"/>
        </w:rPr>
        <w:t xml:space="preserve">. </w:t>
      </w:r>
    </w:p>
    <w:p w:rsidR="0002185C" w:rsidRPr="00C9650F" w:rsidRDefault="0002185C" w:rsidP="0002185C">
      <w:pPr>
        <w:pStyle w:val="31"/>
        <w:ind w:right="-79" w:firstLine="708"/>
        <w:rPr>
          <w:szCs w:val="24"/>
        </w:rPr>
      </w:pPr>
      <w:r w:rsidRPr="00C9650F">
        <w:rPr>
          <w:szCs w:val="24"/>
        </w:rPr>
        <w:t xml:space="preserve">Юридический адрес и почтовый адрес </w:t>
      </w:r>
      <w:r>
        <w:rPr>
          <w:szCs w:val="24"/>
        </w:rPr>
        <w:t xml:space="preserve">Заявителя </w:t>
      </w:r>
      <w:r w:rsidRPr="00C9650F">
        <w:rPr>
          <w:szCs w:val="24"/>
        </w:rPr>
        <w:t>_______________</w:t>
      </w:r>
    </w:p>
    <w:p w:rsidR="0002185C" w:rsidRPr="00C9650F" w:rsidRDefault="0002185C" w:rsidP="0002185C">
      <w:pPr>
        <w:pStyle w:val="31"/>
        <w:ind w:right="-82" w:firstLine="708"/>
        <w:rPr>
          <w:szCs w:val="24"/>
        </w:rPr>
      </w:pPr>
      <w:r w:rsidRPr="00C9650F">
        <w:rPr>
          <w:szCs w:val="24"/>
        </w:rPr>
        <w:t>Банковские реквизиты</w:t>
      </w:r>
      <w:r>
        <w:rPr>
          <w:szCs w:val="24"/>
        </w:rPr>
        <w:t xml:space="preserve"> претендента,</w:t>
      </w:r>
      <w:r w:rsidRPr="00C9650F">
        <w:rPr>
          <w:szCs w:val="24"/>
        </w:rPr>
        <w:t xml:space="preserve"> идентификационный номер</w:t>
      </w:r>
      <w:r>
        <w:rPr>
          <w:szCs w:val="24"/>
        </w:rPr>
        <w:t xml:space="preserve"> </w:t>
      </w:r>
      <w:r w:rsidRPr="00C9650F">
        <w:rPr>
          <w:szCs w:val="24"/>
        </w:rPr>
        <w:t>прет</w:t>
      </w:r>
      <w:r>
        <w:rPr>
          <w:szCs w:val="24"/>
        </w:rPr>
        <w:t>ендента (ИНН)</w:t>
      </w:r>
      <w:r w:rsidRPr="00C9650F">
        <w:rPr>
          <w:szCs w:val="24"/>
        </w:rPr>
        <w:t>/платежные реквизиты гражданина, счет в банке, на который перечисляется сумма возвращаемого задатка  _____________________________</w:t>
      </w:r>
    </w:p>
    <w:p w:rsidR="0002185C" w:rsidRDefault="0002185C" w:rsidP="00E52CB0">
      <w:pPr>
        <w:pStyle w:val="31"/>
        <w:ind w:right="-79" w:firstLine="720"/>
        <w:rPr>
          <w:szCs w:val="24"/>
        </w:rPr>
      </w:pPr>
      <w:r w:rsidRPr="00C9650F">
        <w:rPr>
          <w:szCs w:val="24"/>
        </w:rPr>
        <w:t>К заявке прилагаются документы</w:t>
      </w:r>
      <w:proofErr w:type="gramStart"/>
      <w:r w:rsidRPr="00C9650F">
        <w:rPr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</w:p>
    <w:p w:rsidR="0002185C" w:rsidRPr="00C9650F" w:rsidRDefault="0002185C" w:rsidP="00E52CB0">
      <w:pPr>
        <w:pStyle w:val="31"/>
        <w:ind w:right="-79" w:firstLine="720"/>
        <w:rPr>
          <w:szCs w:val="24"/>
        </w:rPr>
      </w:pPr>
      <w:r>
        <w:rPr>
          <w:szCs w:val="24"/>
        </w:rPr>
        <w:t>___________________________________</w:t>
      </w:r>
      <w:r w:rsidRPr="00C9650F">
        <w:rPr>
          <w:szCs w:val="24"/>
        </w:rPr>
        <w:t xml:space="preserve">на ____ листах. 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4574"/>
        <w:gridCol w:w="4755"/>
      </w:tblGrid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 xml:space="preserve">Подпись </w:t>
            </w:r>
            <w:r>
              <w:rPr>
                <w:szCs w:val="24"/>
              </w:rPr>
              <w:t>Заявителя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Отметка о принятии заявки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02185C" w:rsidP="00853D45">
            <w:pPr>
              <w:pStyle w:val="31"/>
              <w:tabs>
                <w:tab w:val="left" w:pos="1005"/>
              </w:tabs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"__" ___________ ____ г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jc w:val="center"/>
              <w:rPr>
                <w:szCs w:val="24"/>
              </w:rPr>
            </w:pPr>
            <w:r w:rsidRPr="00C9650F">
              <w:rPr>
                <w:szCs w:val="24"/>
              </w:rPr>
              <w:t>организатором торгов:</w:t>
            </w:r>
          </w:p>
        </w:tc>
      </w:tr>
      <w:tr w:rsidR="0002185C" w:rsidRPr="00C9650F" w:rsidTr="00853D45">
        <w:tc>
          <w:tcPr>
            <w:tcW w:w="4574" w:type="dxa"/>
          </w:tcPr>
          <w:p w:rsidR="004C3BF7" w:rsidRPr="00C9650F" w:rsidRDefault="0002185C" w:rsidP="004C3BF7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М.П</w:t>
            </w:r>
            <w:r w:rsidR="004C3BF7">
              <w:rPr>
                <w:szCs w:val="24"/>
              </w:rPr>
              <w:t>..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час</w:t>
            </w:r>
            <w:proofErr w:type="gramStart"/>
            <w:r w:rsidRPr="00C9650F">
              <w:rPr>
                <w:szCs w:val="24"/>
              </w:rPr>
              <w:t>.</w:t>
            </w:r>
            <w:proofErr w:type="gramEnd"/>
            <w:r w:rsidRPr="00C9650F">
              <w:rPr>
                <w:szCs w:val="24"/>
              </w:rPr>
              <w:t xml:space="preserve">__ </w:t>
            </w:r>
            <w:proofErr w:type="gramStart"/>
            <w:r w:rsidRPr="00C9650F">
              <w:rPr>
                <w:szCs w:val="24"/>
              </w:rPr>
              <w:t>м</w:t>
            </w:r>
            <w:proofErr w:type="gramEnd"/>
            <w:r w:rsidRPr="00C9650F">
              <w:rPr>
                <w:szCs w:val="24"/>
              </w:rPr>
              <w:t>ин.__"__" _______г. за №___</w:t>
            </w:r>
          </w:p>
        </w:tc>
      </w:tr>
      <w:tr w:rsidR="0002185C" w:rsidRPr="00C9650F" w:rsidTr="00853D45">
        <w:tc>
          <w:tcPr>
            <w:tcW w:w="4574" w:type="dxa"/>
          </w:tcPr>
          <w:p w:rsidR="0002185C" w:rsidRPr="00C9650F" w:rsidRDefault="004C3BF7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>
              <w:rPr>
                <w:szCs w:val="24"/>
              </w:rPr>
              <w:t>Тел.__________</w:t>
            </w:r>
          </w:p>
        </w:tc>
        <w:tc>
          <w:tcPr>
            <w:tcW w:w="4755" w:type="dxa"/>
          </w:tcPr>
          <w:p w:rsidR="0002185C" w:rsidRPr="00C9650F" w:rsidRDefault="0002185C" w:rsidP="00853D45">
            <w:pPr>
              <w:pStyle w:val="31"/>
              <w:snapToGrid w:val="0"/>
              <w:spacing w:after="100" w:afterAutospacing="1"/>
              <w:ind w:right="-82"/>
              <w:rPr>
                <w:szCs w:val="24"/>
              </w:rPr>
            </w:pPr>
            <w:r w:rsidRPr="00C9650F">
              <w:rPr>
                <w:szCs w:val="24"/>
              </w:rPr>
              <w:t>Подпись уполномоченного лица</w:t>
            </w:r>
          </w:p>
        </w:tc>
      </w:tr>
    </w:tbl>
    <w:p w:rsidR="00AD2386" w:rsidRPr="00871F91" w:rsidRDefault="00AD2386" w:rsidP="00E52CB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AD2386" w:rsidRPr="00871F91" w:rsidSect="00E52C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86"/>
    <w:rsid w:val="0002185C"/>
    <w:rsid w:val="00026C4F"/>
    <w:rsid w:val="00076E7E"/>
    <w:rsid w:val="00077D2D"/>
    <w:rsid w:val="000818CE"/>
    <w:rsid w:val="000C53C8"/>
    <w:rsid w:val="00102AFD"/>
    <w:rsid w:val="00112813"/>
    <w:rsid w:val="00126D96"/>
    <w:rsid w:val="00130FFC"/>
    <w:rsid w:val="00170588"/>
    <w:rsid w:val="001954D3"/>
    <w:rsid w:val="001B0636"/>
    <w:rsid w:val="001C11D2"/>
    <w:rsid w:val="001C3BBE"/>
    <w:rsid w:val="002022FC"/>
    <w:rsid w:val="00202CAB"/>
    <w:rsid w:val="0020720B"/>
    <w:rsid w:val="002358CA"/>
    <w:rsid w:val="002445CA"/>
    <w:rsid w:val="00245FD9"/>
    <w:rsid w:val="002462B3"/>
    <w:rsid w:val="002545F0"/>
    <w:rsid w:val="002D3354"/>
    <w:rsid w:val="002F6E5F"/>
    <w:rsid w:val="00320AAE"/>
    <w:rsid w:val="003303D5"/>
    <w:rsid w:val="00335B7B"/>
    <w:rsid w:val="00341378"/>
    <w:rsid w:val="00350282"/>
    <w:rsid w:val="0035388C"/>
    <w:rsid w:val="00371C49"/>
    <w:rsid w:val="003738FA"/>
    <w:rsid w:val="003B1721"/>
    <w:rsid w:val="003B5A53"/>
    <w:rsid w:val="003B7CB1"/>
    <w:rsid w:val="003C6284"/>
    <w:rsid w:val="003C63B3"/>
    <w:rsid w:val="004367CD"/>
    <w:rsid w:val="004806DE"/>
    <w:rsid w:val="004969C8"/>
    <w:rsid w:val="004C3BF7"/>
    <w:rsid w:val="004C49D9"/>
    <w:rsid w:val="004D5015"/>
    <w:rsid w:val="004E39B9"/>
    <w:rsid w:val="0050675C"/>
    <w:rsid w:val="00551F25"/>
    <w:rsid w:val="0055265A"/>
    <w:rsid w:val="0055266A"/>
    <w:rsid w:val="00555321"/>
    <w:rsid w:val="005A20A6"/>
    <w:rsid w:val="005D6F4C"/>
    <w:rsid w:val="005E00A8"/>
    <w:rsid w:val="00617CF3"/>
    <w:rsid w:val="0062374D"/>
    <w:rsid w:val="00631896"/>
    <w:rsid w:val="006318EE"/>
    <w:rsid w:val="00644D9C"/>
    <w:rsid w:val="00645A08"/>
    <w:rsid w:val="00655D6F"/>
    <w:rsid w:val="006760DF"/>
    <w:rsid w:val="00692B81"/>
    <w:rsid w:val="006A1351"/>
    <w:rsid w:val="006A4AA3"/>
    <w:rsid w:val="006C04CB"/>
    <w:rsid w:val="006C2A0C"/>
    <w:rsid w:val="006D7F7C"/>
    <w:rsid w:val="006E0E33"/>
    <w:rsid w:val="006E681A"/>
    <w:rsid w:val="006F3779"/>
    <w:rsid w:val="006F5755"/>
    <w:rsid w:val="006F6518"/>
    <w:rsid w:val="00755D3D"/>
    <w:rsid w:val="00767D3E"/>
    <w:rsid w:val="00777E32"/>
    <w:rsid w:val="007B03CF"/>
    <w:rsid w:val="007B3A2C"/>
    <w:rsid w:val="007D319E"/>
    <w:rsid w:val="007F45AC"/>
    <w:rsid w:val="008830FF"/>
    <w:rsid w:val="008964B2"/>
    <w:rsid w:val="00897E92"/>
    <w:rsid w:val="008B50FE"/>
    <w:rsid w:val="008C0A86"/>
    <w:rsid w:val="008C10C1"/>
    <w:rsid w:val="008C47F0"/>
    <w:rsid w:val="008E7F95"/>
    <w:rsid w:val="008F4557"/>
    <w:rsid w:val="008F46C3"/>
    <w:rsid w:val="009147D8"/>
    <w:rsid w:val="00924DE0"/>
    <w:rsid w:val="00946274"/>
    <w:rsid w:val="00973CE1"/>
    <w:rsid w:val="009A1300"/>
    <w:rsid w:val="009A7DA6"/>
    <w:rsid w:val="009B7363"/>
    <w:rsid w:val="009D1A30"/>
    <w:rsid w:val="009E7177"/>
    <w:rsid w:val="009F0775"/>
    <w:rsid w:val="009F1B8E"/>
    <w:rsid w:val="00A137C9"/>
    <w:rsid w:val="00A261D1"/>
    <w:rsid w:val="00A3618A"/>
    <w:rsid w:val="00A37A23"/>
    <w:rsid w:val="00A6361B"/>
    <w:rsid w:val="00A81499"/>
    <w:rsid w:val="00A91B37"/>
    <w:rsid w:val="00AB7B65"/>
    <w:rsid w:val="00AD2386"/>
    <w:rsid w:val="00B0465E"/>
    <w:rsid w:val="00B07E6F"/>
    <w:rsid w:val="00B26650"/>
    <w:rsid w:val="00B31DA8"/>
    <w:rsid w:val="00B50233"/>
    <w:rsid w:val="00B6689F"/>
    <w:rsid w:val="00B67B5F"/>
    <w:rsid w:val="00B82650"/>
    <w:rsid w:val="00B90D6B"/>
    <w:rsid w:val="00B92A9F"/>
    <w:rsid w:val="00BB5C07"/>
    <w:rsid w:val="00C70746"/>
    <w:rsid w:val="00CA082A"/>
    <w:rsid w:val="00CC1732"/>
    <w:rsid w:val="00CC2908"/>
    <w:rsid w:val="00CC675E"/>
    <w:rsid w:val="00CC6CB8"/>
    <w:rsid w:val="00D0612B"/>
    <w:rsid w:val="00D107AD"/>
    <w:rsid w:val="00D158FC"/>
    <w:rsid w:val="00D16833"/>
    <w:rsid w:val="00D523E4"/>
    <w:rsid w:val="00D938A6"/>
    <w:rsid w:val="00D93FD4"/>
    <w:rsid w:val="00DC5665"/>
    <w:rsid w:val="00DF492D"/>
    <w:rsid w:val="00E078EE"/>
    <w:rsid w:val="00E24397"/>
    <w:rsid w:val="00E46F2B"/>
    <w:rsid w:val="00E52CB0"/>
    <w:rsid w:val="00EA734D"/>
    <w:rsid w:val="00ED3A62"/>
    <w:rsid w:val="00ED40E1"/>
    <w:rsid w:val="00EF5C29"/>
    <w:rsid w:val="00F00E48"/>
    <w:rsid w:val="00F20B01"/>
    <w:rsid w:val="00F34233"/>
    <w:rsid w:val="00F45EAD"/>
    <w:rsid w:val="00F7110D"/>
    <w:rsid w:val="00F720D6"/>
    <w:rsid w:val="00FA0544"/>
    <w:rsid w:val="00FA78A7"/>
    <w:rsid w:val="00FD0CFB"/>
    <w:rsid w:val="00FD1983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2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5F0"/>
    <w:rPr>
      <w:rFonts w:ascii="Segoe UI" w:hAnsi="Segoe UI" w:cs="Segoe UI"/>
      <w:sz w:val="18"/>
      <w:szCs w:val="18"/>
      <w:lang w:eastAsia="en-US"/>
    </w:rPr>
  </w:style>
  <w:style w:type="paragraph" w:customStyle="1" w:styleId="31">
    <w:name w:val="Основной текст 31"/>
    <w:basedOn w:val="a"/>
    <w:rsid w:val="0002185C"/>
    <w:pPr>
      <w:suppressAutoHyphens/>
      <w:spacing w:after="0" w:line="240" w:lineRule="auto"/>
      <w:jc w:val="both"/>
    </w:pPr>
    <w:rPr>
      <w:rFonts w:ascii="Times New Roman" w:eastAsiaTheme="minorEastAsia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558B-F973-4F19-9A83-2F84F87A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2015-08-19T06:43:00Z</cp:lastPrinted>
  <dcterms:created xsi:type="dcterms:W3CDTF">2015-08-20T14:43:00Z</dcterms:created>
  <dcterms:modified xsi:type="dcterms:W3CDTF">2015-08-20T14:43:00Z</dcterms:modified>
</cp:coreProperties>
</file>