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1CA" w:rsidRPr="006A71CA" w:rsidRDefault="006A71CA" w:rsidP="006A71CA">
      <w:pPr>
        <w:pStyle w:val="a3"/>
        <w:shd w:val="clear" w:color="auto" w:fill="FFFFFF"/>
        <w:spacing w:before="0" w:beforeAutospacing="0" w:after="225" w:afterAutospacing="0"/>
        <w:contextualSpacing/>
        <w:jc w:val="center"/>
        <w:textAlignment w:val="baseline"/>
        <w:rPr>
          <w:b/>
          <w:color w:val="000000"/>
          <w:sz w:val="28"/>
          <w:szCs w:val="28"/>
        </w:rPr>
      </w:pPr>
      <w:r w:rsidRPr="006A71CA">
        <w:rPr>
          <w:b/>
          <w:color w:val="000000"/>
          <w:sz w:val="28"/>
          <w:szCs w:val="28"/>
        </w:rPr>
        <w:t>Актуальные изменения в закон о порядке рассмотрения обращений граждан</w:t>
      </w:r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BD1599" w:rsidRPr="005B76E5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</w:t>
      </w:r>
      <w:r w:rsidR="00BD1599" w:rsidRPr="005B76E5">
        <w:rPr>
          <w:color w:val="000000"/>
          <w:sz w:val="28"/>
          <w:szCs w:val="28"/>
        </w:rPr>
        <w:t>Ф</w:t>
      </w:r>
      <w:r w:rsidR="00BD1599" w:rsidRPr="005B76E5">
        <w:rPr>
          <w:color w:val="000000"/>
          <w:sz w:val="28"/>
          <w:szCs w:val="28"/>
        </w:rPr>
        <w:t>едеральным законом от 27.11.2017 № 355-ФЗ внесены изменения в Федеральный закон от 02.05.2006 №59-ФЗ «О порядке рассмотрения обращений граждан Российской Федерации».</w:t>
      </w:r>
    </w:p>
    <w:p w:rsidR="00BD1599" w:rsidRPr="005B76E5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</w:t>
      </w:r>
      <w:proofErr w:type="gramStart"/>
      <w:r w:rsidR="00BD1599" w:rsidRPr="005B76E5">
        <w:rPr>
          <w:color w:val="000000"/>
          <w:sz w:val="28"/>
          <w:szCs w:val="28"/>
        </w:rPr>
        <w:t>Установлено, что ответ на письменные обращения будут даваться только в письменном виде, а на электронные - в электронном.</w:t>
      </w:r>
      <w:proofErr w:type="gramEnd"/>
      <w:r w:rsidR="00BD1599" w:rsidRPr="005B76E5">
        <w:rPr>
          <w:color w:val="000000"/>
          <w:sz w:val="28"/>
          <w:szCs w:val="28"/>
        </w:rPr>
        <w:t xml:space="preserve"> Также уточнено, что к электронным обращениям можно прилагать документы только в электронной форме.</w:t>
      </w:r>
    </w:p>
    <w:p w:rsidR="00BD1599" w:rsidRPr="005B76E5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D1599" w:rsidRPr="005B76E5">
        <w:rPr>
          <w:color w:val="000000"/>
          <w:sz w:val="28"/>
          <w:szCs w:val="28"/>
        </w:rPr>
        <w:t xml:space="preserve">Ранее направление ответа на обращение, поступившее в форме электронного документа, </w:t>
      </w:r>
      <w:proofErr w:type="gramStart"/>
      <w:r w:rsidR="00BD1599" w:rsidRPr="005B76E5">
        <w:rPr>
          <w:color w:val="000000"/>
          <w:sz w:val="28"/>
          <w:szCs w:val="28"/>
        </w:rPr>
        <w:t>возможно</w:t>
      </w:r>
      <w:proofErr w:type="gramEnd"/>
      <w:r>
        <w:rPr>
          <w:color w:val="000000"/>
          <w:sz w:val="28"/>
          <w:szCs w:val="28"/>
        </w:rPr>
        <w:t xml:space="preserve"> </w:t>
      </w:r>
      <w:r w:rsidR="00BD1599" w:rsidRPr="005B76E5">
        <w:rPr>
          <w:color w:val="000000"/>
          <w:sz w:val="28"/>
          <w:szCs w:val="28"/>
        </w:rPr>
        <w:t>было также в письменной форме, а заявитель был вправе выслать приложение к электронному обращению на бумажном носителе.</w:t>
      </w:r>
    </w:p>
    <w:p w:rsidR="00BD1599" w:rsidRPr="005B76E5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D1599" w:rsidRPr="005B76E5">
        <w:rPr>
          <w:color w:val="000000"/>
          <w:sz w:val="28"/>
          <w:szCs w:val="28"/>
        </w:rPr>
        <w:t>Предусмотрено, что ответ на обращение, затрагивающее интересы неопределенного круга лиц (в частности на обращение, в котором обжалуется судебное решение и ответ, в том числе с разъяснением порядка обжалования судебного решения), может быть размещен на официальном сайте соответствующего госоргана или органа местного самоуправления. В случае поступления письменного обращения, содержащего вопрос, ответ на который размещен на официальном сайте, гражданину, направившему обращение, в течение семи дней сообщается электронный адрес официального сайта, на котором размещен ответ. При этом обращение, содержащее обжалование судебного решения, заявителю не возвращается.</w:t>
      </w:r>
    </w:p>
    <w:p w:rsidR="00BD1599" w:rsidRPr="005B76E5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BD1599" w:rsidRPr="005B76E5">
        <w:rPr>
          <w:color w:val="000000"/>
          <w:sz w:val="28"/>
          <w:szCs w:val="28"/>
        </w:rPr>
        <w:t>Помимо этого  введена норма, согласно которой в случае, если текст письменного обращения не позволяет определить его суть, то ответ на такое обращение не дается, и оно не направляется на рассмотрение в госорган, орган местного самоуправления или должностному лицу в соответствии с их компетенцией. Об этом решении в течение 7 дней со дня регистрации обращения сообщается заявителю (ч.4.1 ст.11 Федерального закона №59-ФЗ).</w:t>
      </w:r>
    </w:p>
    <w:p w:rsidR="00BD1599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У</w:t>
      </w:r>
      <w:r w:rsidR="00BD1599" w:rsidRPr="005B76E5">
        <w:rPr>
          <w:color w:val="000000"/>
          <w:sz w:val="28"/>
          <w:szCs w:val="28"/>
        </w:rPr>
        <w:t>казанные изменения вступили в силу 8 декабря 2017 года.</w:t>
      </w:r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Старший помощник прокурора </w:t>
      </w:r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 </w:t>
      </w:r>
      <w:bookmarkStart w:id="0" w:name="_GoBack"/>
      <w:bookmarkEnd w:id="0"/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младший советник юстиции                                                      Е.В. Романцова</w:t>
      </w:r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«СОГЛАСОВАНО »</w:t>
      </w:r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</w:p>
    <w:p w:rsidR="006A71CA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Прокурор </w:t>
      </w:r>
      <w:proofErr w:type="spellStart"/>
      <w:r>
        <w:rPr>
          <w:color w:val="000000"/>
          <w:sz w:val="28"/>
          <w:szCs w:val="28"/>
        </w:rPr>
        <w:t>Кореновского</w:t>
      </w:r>
      <w:proofErr w:type="spellEnd"/>
      <w:r>
        <w:rPr>
          <w:color w:val="000000"/>
          <w:sz w:val="28"/>
          <w:szCs w:val="28"/>
        </w:rPr>
        <w:t xml:space="preserve"> района</w:t>
      </w:r>
    </w:p>
    <w:p w:rsidR="006A71CA" w:rsidRPr="005B76E5" w:rsidRDefault="006A71CA" w:rsidP="005B76E5">
      <w:pPr>
        <w:pStyle w:val="a3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старший советник юстиции                                                      Н.П. Гололобова</w:t>
      </w:r>
    </w:p>
    <w:p w:rsidR="00180C8B" w:rsidRDefault="00180C8B"/>
    <w:sectPr w:rsidR="00180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A83"/>
    <w:rsid w:val="00180C8B"/>
    <w:rsid w:val="00194DFD"/>
    <w:rsid w:val="00447A83"/>
    <w:rsid w:val="005B76E5"/>
    <w:rsid w:val="006A71CA"/>
    <w:rsid w:val="00BD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D15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0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cp:lastPrinted>2017-12-12T11:53:00Z</cp:lastPrinted>
  <dcterms:created xsi:type="dcterms:W3CDTF">2017-12-12T11:15:00Z</dcterms:created>
  <dcterms:modified xsi:type="dcterms:W3CDTF">2017-12-12T12:57:00Z</dcterms:modified>
</cp:coreProperties>
</file>