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084" w:rsidRDefault="00A75084" w:rsidP="00A75084">
      <w:pPr>
        <w:shd w:val="clear" w:color="auto" w:fill="FFFFFF"/>
        <w:spacing w:after="18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  <w:t xml:space="preserve">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  <w:t>Правила м</w:t>
      </w:r>
      <w:r w:rsidRPr="00A75084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  <w:t>играционн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  <w:t xml:space="preserve">ого </w:t>
      </w:r>
      <w:r w:rsidRPr="00A75084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  <w:t xml:space="preserve"> учет</w:t>
      </w: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  <w:t>а</w:t>
      </w:r>
      <w:r w:rsidRPr="00A75084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  <w:t xml:space="preserve"> детей иностранных граждан в 2018 году</w:t>
      </w:r>
    </w:p>
    <w:p w:rsidR="00A75084" w:rsidRPr="00A75084" w:rsidRDefault="00A75084" w:rsidP="00A75084">
      <w:pPr>
        <w:shd w:val="clear" w:color="auto" w:fill="FFFFFF"/>
        <w:spacing w:after="180" w:line="240" w:lineRule="auto"/>
        <w:contextualSpacing/>
        <w:textAlignment w:val="baseline"/>
        <w:outlineLvl w:val="1"/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</w:pPr>
    </w:p>
    <w:p w:rsidR="00A75084" w:rsidRPr="00A75084" w:rsidRDefault="00A75084" w:rsidP="00A75084">
      <w:pPr>
        <w:shd w:val="clear" w:color="auto" w:fill="FFFFFF"/>
        <w:spacing w:after="3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Временная регистрация ребенка иностранного гражданина – это обязательная процедура для всех детей иностранных граждан, въезжающих в Россию. Постановка детей на миграционный учет осуществляется практически по тем же правилам, что и миграционный учет взрослых иностранцев.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Соответственно, необходимо своевременно отправить уведомление о прибытии ребенка иностранного гражданина </w:t>
      </w:r>
      <w:proofErr w:type="gramStart"/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место пребывания</w:t>
      </w:r>
      <w:proofErr w:type="gramEnd"/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ОМВД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 </w:t>
      </w:r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таким образом ставить на регистрацию детей мигрантов.</w:t>
      </w:r>
    </w:p>
    <w:p w:rsidR="00A75084" w:rsidRPr="00A75084" w:rsidRDefault="00A75084" w:rsidP="00A75084">
      <w:pPr>
        <w:shd w:val="clear" w:color="auto" w:fill="FFFFFF"/>
        <w:spacing w:after="18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  <w:t xml:space="preserve">      </w:t>
      </w:r>
      <w:proofErr w:type="gramStart"/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уведомления о прибытии ребенка иностранного гражданина такие же, как для совершеннолетних иностранных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определяется следующим образом:</w:t>
      </w:r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миграционный учет детей визовых иностранных граждан и безвизовых иностранных граждан осуществляется не позднее 7 дней со дня приезда в РФ, то есть уведомления о прибытии ребенка иностранного гражданина необходимо подавать не позднее 7 дней с момента въезда на территорию России.</w:t>
      </w:r>
      <w:proofErr w:type="gramEnd"/>
    </w:p>
    <w:p w:rsidR="00A75084" w:rsidRPr="00A75084" w:rsidRDefault="00A75084" w:rsidP="00A75084">
      <w:pPr>
        <w:shd w:val="clear" w:color="auto" w:fill="FFFFFF"/>
        <w:spacing w:after="3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как и у взрослых, процедура регистрация детей иностранных граждан по месту пребывания имеет некоторые отличия в сроках постановки на миграционный учет детей в зависимости от их гражданства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A75084" w:rsidRPr="00A75084" w:rsidRDefault="00A75084" w:rsidP="00A75084">
      <w:pPr>
        <w:shd w:val="clear" w:color="auto" w:fill="FFFFFF"/>
        <w:spacing w:after="3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Постановка на миграционный учет детей иностранных граждан из Украины осуществляется не позднее 7 рабочих дней со дня въезда в РФ, в том числе граждан Донецкой и Луганской областей, миграционный учет детей из этих регионов осуществляется в течение недели со дня прибытия.</w:t>
      </w:r>
    </w:p>
    <w:p w:rsidR="00A75084" w:rsidRPr="00A75084" w:rsidRDefault="00A75084" w:rsidP="00A75084">
      <w:pPr>
        <w:shd w:val="clear" w:color="auto" w:fill="FFFFFF"/>
        <w:spacing w:after="3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ребенка иностранного гражданина из Таджикистана осуществляется не позднее 15 дней со дня въезда в Россию.</w:t>
      </w:r>
    </w:p>
    <w:p w:rsidR="00A75084" w:rsidRPr="00A75084" w:rsidRDefault="00A75084" w:rsidP="00A75084">
      <w:pPr>
        <w:shd w:val="clear" w:color="auto" w:fill="FFFFFF"/>
        <w:spacing w:after="30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Временная регистрация ребенка иностранного гражданина из стран ЕАЭС (Белоруссии, Армении, Казахстана и Киргизии) осуществляется не позднее 30 дней с момента въезда в РФ.</w:t>
      </w:r>
    </w:p>
    <w:p w:rsidR="00A75084" w:rsidRPr="00A75084" w:rsidRDefault="00A75084" w:rsidP="00A7508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 порядке дети иностранных граждан могут пребывать на территории России в течение такого же срока, как их родители, до 90 дней с момента въезда, по истечении которых необходимо выезжать из страны на 3 месяца или продлять регистрацию ребенку-мигранту при наличии оснований у родителей (</w:t>
      </w:r>
      <w:hyperlink r:id="rId6" w:history="1">
        <w:r w:rsidRPr="00A7508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патента на работу</w:t>
        </w:r>
      </w:hyperlink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7" w:history="1">
        <w:r w:rsidRPr="00A7508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РВП</w:t>
        </w:r>
      </w:hyperlink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" w:history="1">
        <w:r w:rsidRPr="00A75084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ВНЖ</w:t>
        </w:r>
      </w:hyperlink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</w:t>
      </w:r>
      <w:proofErr w:type="spellStart"/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>т.д</w:t>
      </w:r>
      <w:proofErr w:type="spellEnd"/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A75084" w:rsidRPr="00A75084" w:rsidRDefault="00A75084" w:rsidP="00A7508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</w:t>
      </w:r>
      <w:r w:rsidRPr="00A750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Обращаю внимание на важный момент, заключающийся в том, что</w:t>
      </w:r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родители находятся в РФ по трудовому патенту на работу, то регистрацию ребенка иностранных граждан нужно продлевать отдельно, на основании оплаты за патент она не продляется.</w:t>
      </w:r>
    </w:p>
    <w:p w:rsidR="00A75084" w:rsidRPr="00A75084" w:rsidRDefault="00A75084" w:rsidP="00A75084">
      <w:pPr>
        <w:shd w:val="clear" w:color="auto" w:fill="FFFFFF"/>
        <w:spacing w:after="18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  <w:t xml:space="preserve">      </w:t>
      </w:r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поставить ребенка иностранного гражданина на миграционный учет принимающая сторона должна подать в органы УВМ МВД (ФМС) уведомление о прибытии иностранного гражданина (ребенка) в отведенный срок и получить отрывную часть бланка уведомления с пометкой о приеме уведомления.</w:t>
      </w:r>
    </w:p>
    <w:p w:rsidR="00A75084" w:rsidRPr="00A75084" w:rsidRDefault="00A75084" w:rsidP="00A7508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</w:t>
      </w:r>
      <w:r w:rsidRPr="00A7508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Обращаю внимание, на то обстоятельство, что п</w:t>
      </w:r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постановке на миграционный учет детей иностранных граждан в качестве принимающей </w:t>
      </w:r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стороны юридическое лицо выступать не может и, соответственно, не может регистрировать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на свой юридический адрес</w:t>
      </w:r>
    </w:p>
    <w:p w:rsidR="00A75084" w:rsidRPr="00A75084" w:rsidRDefault="00A75084" w:rsidP="00A75084">
      <w:pPr>
        <w:shd w:val="clear" w:color="auto" w:fill="FFFFFF"/>
        <w:spacing w:after="18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  <w:t xml:space="preserve">    </w:t>
      </w:r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постановки на миграционный учет несовершеннолетнего иностранного гражданина понадобятся следующие документы:</w:t>
      </w:r>
    </w:p>
    <w:p w:rsidR="00A75084" w:rsidRPr="00A75084" w:rsidRDefault="00A75084" w:rsidP="00A75084">
      <w:pPr>
        <w:shd w:val="clear" w:color="auto" w:fill="FFFFFF"/>
        <w:spacing w:after="0" w:line="240" w:lineRule="auto"/>
        <w:ind w:left="456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заполненное уведомление о прибытии иностранного гражданина на ребенка;</w:t>
      </w:r>
    </w:p>
    <w:p w:rsidR="00A75084" w:rsidRPr="00A75084" w:rsidRDefault="00A75084" w:rsidP="00A75084">
      <w:pPr>
        <w:shd w:val="clear" w:color="auto" w:fill="FFFFFF"/>
        <w:spacing w:after="0" w:line="240" w:lineRule="auto"/>
        <w:ind w:left="456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миграционную карту ребенка;</w:t>
      </w:r>
    </w:p>
    <w:p w:rsidR="00A75084" w:rsidRPr="00A75084" w:rsidRDefault="00A75084" w:rsidP="00A75084">
      <w:pPr>
        <w:shd w:val="clear" w:color="auto" w:fill="FFFFFF"/>
        <w:spacing w:after="0" w:line="240" w:lineRule="auto"/>
        <w:ind w:left="456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свидетельство о рождении для детей до 14 лет / паспорт при возрасте от 14 лет;</w:t>
      </w:r>
    </w:p>
    <w:p w:rsidR="00A75084" w:rsidRPr="00A75084" w:rsidRDefault="00A75084" w:rsidP="00A75084">
      <w:pPr>
        <w:shd w:val="clear" w:color="auto" w:fill="FFFFFF"/>
        <w:spacing w:after="0" w:line="240" w:lineRule="auto"/>
        <w:ind w:left="456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желательно также иметь полис ДМС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иностранного гражданина;</w:t>
      </w:r>
    </w:p>
    <w:p w:rsidR="00A75084" w:rsidRPr="00A75084" w:rsidRDefault="00A75084" w:rsidP="00A75084">
      <w:pPr>
        <w:shd w:val="clear" w:color="auto" w:fill="FFFFFF"/>
        <w:spacing w:after="0" w:line="240" w:lineRule="auto"/>
        <w:ind w:left="456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окумент, удостоверяющий личность от принимающей стороны;</w:t>
      </w:r>
    </w:p>
    <w:p w:rsidR="00A75084" w:rsidRPr="00A75084" w:rsidRDefault="00A75084" w:rsidP="00A75084">
      <w:pPr>
        <w:shd w:val="clear" w:color="auto" w:fill="FFFFFF"/>
        <w:spacing w:after="0" w:line="240" w:lineRule="auto"/>
        <w:ind w:left="456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на собственность принимающей стороны.</w:t>
      </w:r>
    </w:p>
    <w:p w:rsidR="00A75084" w:rsidRDefault="00A75084" w:rsidP="00A75084">
      <w:pPr>
        <w:shd w:val="clear" w:color="auto" w:fill="FFFFFF"/>
        <w:spacing w:after="18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  <w:t xml:space="preserve">    </w:t>
      </w:r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не  поставили ребенка на миграционный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грозит </w:t>
      </w:r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аф в размере от 2 000 до 7 000, </w:t>
      </w:r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административное </w:t>
      </w:r>
      <w:proofErr w:type="gramStart"/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выдворение</w:t>
      </w:r>
      <w:proofErr w:type="gramEnd"/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России.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 помещения, который допустил проживание инос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транных граждан без регистрации, при привлечении к административной ответственности </w:t>
      </w:r>
      <w:r w:rsidRPr="00A750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 штраф в размере от 2 000 до 4 000 рублей.</w:t>
      </w:r>
    </w:p>
    <w:p w:rsidR="00A75084" w:rsidRDefault="00A75084" w:rsidP="00A75084">
      <w:pPr>
        <w:shd w:val="clear" w:color="auto" w:fill="FFFFFF"/>
        <w:spacing w:after="18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5084" w:rsidRDefault="00A75084" w:rsidP="00A75084">
      <w:pPr>
        <w:shd w:val="clear" w:color="auto" w:fill="FFFFFF"/>
        <w:spacing w:after="18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Старший помощник прокурора </w:t>
      </w:r>
    </w:p>
    <w:p w:rsidR="00A75084" w:rsidRDefault="00A75084" w:rsidP="00A75084">
      <w:pPr>
        <w:shd w:val="clear" w:color="auto" w:fill="FFFFFF"/>
        <w:spacing w:after="18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      </w:t>
      </w:r>
    </w:p>
    <w:p w:rsidR="00A75084" w:rsidRPr="00A75084" w:rsidRDefault="00A75084" w:rsidP="00A75084">
      <w:pPr>
        <w:shd w:val="clear" w:color="auto" w:fill="FFFFFF"/>
        <w:spacing w:after="180" w:line="240" w:lineRule="auto"/>
        <w:contextualSpacing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младший советник юстиции                                                      Е.В. Романцова</w:t>
      </w:r>
    </w:p>
    <w:p w:rsidR="00D93E0F" w:rsidRPr="00A75084" w:rsidRDefault="00D93E0F" w:rsidP="00A7508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93E0F" w:rsidRPr="00A75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D2133"/>
    <w:multiLevelType w:val="multilevel"/>
    <w:tmpl w:val="AAB0AE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5F6A2816"/>
    <w:multiLevelType w:val="multilevel"/>
    <w:tmpl w:val="17F8F1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AA3"/>
    <w:rsid w:val="00611AA3"/>
    <w:rsid w:val="00A75084"/>
    <w:rsid w:val="00AB49AD"/>
    <w:rsid w:val="00D9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50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50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7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50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50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50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75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50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7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rantmedia.ru/vnzh-rf-kak-poluchit-vid-na-zhitelstvo-v-rossii-inostrannomu-grazhdaninu-otkaz-prodlenie-podtvergdenie-vng-rf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igrantmedia.ru/rvp-rf-instruktsiya-po-oformleniyu-razresheniya-na-vremennoe-prozhivanie-v-rossii-po-kvote-rvp-bez-kvo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grantmedia.ru/trudovoy-patent-na-rabotu-dlya-inostrannykh-grazhdan-poshagovaya-instruktsiya-kak-poluchit-rabochiy-patent-migrant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2018-03-28T13:25:00Z</cp:lastPrinted>
  <dcterms:created xsi:type="dcterms:W3CDTF">2018-03-28T13:15:00Z</dcterms:created>
  <dcterms:modified xsi:type="dcterms:W3CDTF">2018-03-28T13:32:00Z</dcterms:modified>
</cp:coreProperties>
</file>