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AE" w:rsidRPr="00AA18AE" w:rsidRDefault="00AA18AE" w:rsidP="00AA18AE">
      <w:pPr>
        <w:shd w:val="clear" w:color="auto" w:fill="FFFFFF"/>
        <w:spacing w:before="161" w:after="161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18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Производство следственных действий, связанных с ограничением конституционных прав граждан</w:t>
      </w:r>
    </w:p>
    <w:p w:rsidR="00AA18AE" w:rsidRPr="00AA18AE" w:rsidRDefault="00AA18AE" w:rsidP="00AA18AE">
      <w:pPr>
        <w:pStyle w:val="a3"/>
        <w:shd w:val="clear" w:color="auto" w:fill="FFFFFF"/>
        <w:spacing w:before="107" w:beforeAutospacing="0" w:after="107" w:afterAutospacing="0"/>
        <w:jc w:val="both"/>
        <w:rPr>
          <w:color w:val="000000" w:themeColor="text1"/>
          <w:sz w:val="28"/>
          <w:szCs w:val="28"/>
        </w:rPr>
      </w:pPr>
    </w:p>
    <w:p w:rsidR="00AA18AE" w:rsidRPr="00AA18AE" w:rsidRDefault="00AA18AE" w:rsidP="00AA18A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 w:rsidRPr="00AA18AE">
        <w:rPr>
          <w:color w:val="000000" w:themeColor="text1"/>
          <w:sz w:val="28"/>
          <w:szCs w:val="28"/>
        </w:rPr>
        <w:t>Следственные и иные процессуальные действия, производство которых осуществляется не иначе как на основании судебного решения либо в исключительных случаях допускается с последующей проверкой их законности судом, связаны с ограничением прав граждан на частную собственность, неприкосновенность жилища, частной жизни, личную и семейную тайну, тайну переписки, телефонных переговоров, почтовых, телеграфных и иных сообщений.</w:t>
      </w:r>
      <w:proofErr w:type="gramEnd"/>
    </w:p>
    <w:p w:rsidR="00AA18AE" w:rsidRPr="00AA18AE" w:rsidRDefault="00AA18AE" w:rsidP="00AA18A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A18AE">
        <w:rPr>
          <w:color w:val="000000" w:themeColor="text1"/>
          <w:sz w:val="28"/>
          <w:szCs w:val="28"/>
        </w:rPr>
        <w:t>Ходатайство о производстве следственного действия, ограничивающего право гражданина, подаётся следователем и подлежит рассмотрению единолично судьёй по месту производства предварительного расследования или производства следственного действия не позднее 24 часов с момента поступления указанного ходатайства в суд.</w:t>
      </w:r>
    </w:p>
    <w:p w:rsidR="00AA18AE" w:rsidRPr="00AA18AE" w:rsidRDefault="00AA18AE" w:rsidP="00AA18A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A18AE">
        <w:rPr>
          <w:color w:val="000000" w:themeColor="text1"/>
          <w:sz w:val="28"/>
          <w:szCs w:val="28"/>
        </w:rPr>
        <w:t>Суд принимает меры по извещению заинтересованных лиц, однако их неявка не является препятствием для рассмотрения ходатайства.</w:t>
      </w:r>
    </w:p>
    <w:p w:rsidR="00AA18AE" w:rsidRPr="00AA18AE" w:rsidRDefault="00AA18AE" w:rsidP="00AA18A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A18AE">
        <w:rPr>
          <w:color w:val="000000" w:themeColor="text1"/>
          <w:sz w:val="28"/>
          <w:szCs w:val="28"/>
        </w:rPr>
        <w:t>В исключительных случаях, когда производство осмотра жилища, обыска и выемки в жилище, личного обыска, а также выемки заложенной или сданной на хранение в ломбард, наложение ареста на имущество не терпит отлагательства, указанные следственные действия могут быть произведены на основании постановления следователя или дознавателя без получения судебного решения. В этом случае следователь или дознаватель не позднее трех суток с момента начала производства действия уведомляет судью и прокурора о производстве следственного действия.</w:t>
      </w:r>
    </w:p>
    <w:p w:rsidR="00AA18AE" w:rsidRPr="00AA18AE" w:rsidRDefault="00AA18AE" w:rsidP="00AA18A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A18AE">
        <w:rPr>
          <w:color w:val="000000" w:themeColor="text1"/>
          <w:sz w:val="28"/>
          <w:szCs w:val="28"/>
        </w:rPr>
        <w:t>Также судебное решение требуется на выемку медицинских документов, содержащих сведения, составляющие охраняемую законом врачебную тайну, выемку предметов и документов, содержащих информацию о вкладах и счетах в банках и иных кредитных организациях.</w:t>
      </w:r>
    </w:p>
    <w:p w:rsidR="00AA18AE" w:rsidRPr="00AA18AE" w:rsidRDefault="00AA18AE" w:rsidP="00AA18A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A18AE">
        <w:rPr>
          <w:color w:val="000000" w:themeColor="text1"/>
          <w:sz w:val="28"/>
          <w:szCs w:val="28"/>
        </w:rPr>
        <w:t>Вместе с тем, при отсутствии согласия гражданина или его законного представителя отдельные сведения, составляющие врачебную тайну (например, о факте обращения гражданина за медицинской, в том числе психиатрической, помощью, нахождении на медицинском учёте), могут быть представлены медицинской организацией без судебного решения по запросу следственных органов.</w:t>
      </w:r>
    </w:p>
    <w:p w:rsidR="00AA18AE" w:rsidRPr="00AA18AE" w:rsidRDefault="00AA18AE" w:rsidP="00AA18A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A18AE">
        <w:rPr>
          <w:color w:val="000000" w:themeColor="text1"/>
          <w:sz w:val="28"/>
          <w:szCs w:val="28"/>
        </w:rPr>
        <w:t>Также справки по счетам и вкладам физических лиц могут быть выданы кредитной организацией без судебного решения по согласованным с руководителем следственного органа запросам следователя.</w:t>
      </w:r>
    </w:p>
    <w:p w:rsidR="00AA18AE" w:rsidRPr="00AA18AE" w:rsidRDefault="00AA18AE" w:rsidP="00AA18A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 w:rsidRPr="00AA18AE">
        <w:rPr>
          <w:color w:val="000000" w:themeColor="text1"/>
          <w:sz w:val="28"/>
          <w:szCs w:val="28"/>
        </w:rPr>
        <w:t>При разрешении ходатайства о наложении ареста на имущество для обеспечения исполнения приговора в части</w:t>
      </w:r>
      <w:proofErr w:type="gramEnd"/>
      <w:r w:rsidRPr="00AA18AE">
        <w:rPr>
          <w:color w:val="000000" w:themeColor="text1"/>
          <w:sz w:val="28"/>
          <w:szCs w:val="28"/>
        </w:rPr>
        <w:t xml:space="preserve"> исполнения наказания в виде штрафа или для обеспечения гражданского иска, стоимость имущества, на которое налагается арест, не должна превышать максимального размера </w:t>
      </w:r>
      <w:r w:rsidRPr="00AA18AE">
        <w:rPr>
          <w:color w:val="000000" w:themeColor="text1"/>
          <w:sz w:val="28"/>
          <w:szCs w:val="28"/>
        </w:rPr>
        <w:lastRenderedPageBreak/>
        <w:t>штрафа, установленного санкцией статьи уголовного закона, либо должна быть соразмерна причинённому преступлением ущербу.</w:t>
      </w:r>
    </w:p>
    <w:p w:rsidR="00AA18AE" w:rsidRPr="00AA18AE" w:rsidRDefault="00AA18AE" w:rsidP="00AA18A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A18AE">
        <w:rPr>
          <w:color w:val="000000" w:themeColor="text1"/>
          <w:sz w:val="28"/>
          <w:szCs w:val="28"/>
        </w:rPr>
        <w:t xml:space="preserve">При наложении ареста на имущество, находящееся у других лиц, не являющихся подозреваемыми, обвиняемыми или лицами, несущими по </w:t>
      </w:r>
      <w:proofErr w:type="spellStart"/>
      <w:r w:rsidRPr="00AA18AE">
        <w:rPr>
          <w:color w:val="000000" w:themeColor="text1"/>
          <w:sz w:val="28"/>
          <w:szCs w:val="28"/>
        </w:rPr>
        <w:t>законуматериальную</w:t>
      </w:r>
      <w:proofErr w:type="spellEnd"/>
      <w:r w:rsidRPr="00AA18AE">
        <w:rPr>
          <w:color w:val="000000" w:themeColor="text1"/>
          <w:sz w:val="28"/>
          <w:szCs w:val="28"/>
        </w:rPr>
        <w:t xml:space="preserve"> ответственность за их действия, суд должен установить ограничения, связанные с владением, пользованием, распоряжением арестованным имуществом. Такие ограничения могут выражаться в запрете распоряжаться данным имуществом путём заключения договоров купли-продажи, аренды, дарения, залога и иных сделок, последствием которых является отчуждение или обременение данного имущества.</w:t>
      </w:r>
    </w:p>
    <w:p w:rsidR="00AA18AE" w:rsidRPr="00AA18AE" w:rsidRDefault="00AA18AE" w:rsidP="00AA18A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A18AE">
        <w:rPr>
          <w:color w:val="000000" w:themeColor="text1"/>
          <w:sz w:val="28"/>
          <w:szCs w:val="28"/>
        </w:rPr>
        <w:t>Постановление суда об ограничении конституционного права гражданина является промежуточным судебным решением, которое может быть самостоятельно обжаловано заинтересованными лицами, при этом обжалование решения не приостанавливает его исполнение.</w:t>
      </w:r>
    </w:p>
    <w:p w:rsidR="00AA18AE" w:rsidRDefault="00AA18AE" w:rsidP="00AA18AE">
      <w:pPr>
        <w:spacing w:after="0" w:line="240" w:lineRule="auto"/>
        <w:rPr>
          <w:rStyle w:val="0pt"/>
          <w:rFonts w:eastAsiaTheme="minorHAnsi"/>
          <w:b w:val="0"/>
          <w:bCs w:val="0"/>
          <w:i w:val="0"/>
          <w:sz w:val="28"/>
          <w:szCs w:val="28"/>
        </w:rPr>
      </w:pPr>
    </w:p>
    <w:p w:rsidR="00AA18AE" w:rsidRDefault="00AA18AE" w:rsidP="00AA18AE">
      <w:pPr>
        <w:spacing w:after="0" w:line="240" w:lineRule="auto"/>
        <w:rPr>
          <w:rStyle w:val="0pt"/>
          <w:rFonts w:eastAsiaTheme="minorHAnsi"/>
          <w:b w:val="0"/>
          <w:bCs w:val="0"/>
          <w:i w:val="0"/>
          <w:sz w:val="28"/>
          <w:szCs w:val="28"/>
        </w:rPr>
      </w:pPr>
    </w:p>
    <w:p w:rsidR="00AA18AE" w:rsidRPr="00092489" w:rsidRDefault="00AA18AE" w:rsidP="00AA18AE">
      <w:pPr>
        <w:spacing w:after="0" w:line="240" w:lineRule="auto"/>
        <w:rPr>
          <w:rStyle w:val="0pt"/>
          <w:rFonts w:eastAsiaTheme="minorHAnsi"/>
          <w:b w:val="0"/>
          <w:bCs w:val="0"/>
          <w:i w:val="0"/>
          <w:sz w:val="28"/>
          <w:szCs w:val="28"/>
        </w:rPr>
      </w:pPr>
      <w:r w:rsidRPr="00092489">
        <w:rPr>
          <w:rStyle w:val="0pt"/>
          <w:rFonts w:eastAsiaTheme="minorHAnsi"/>
          <w:b w:val="0"/>
          <w:bCs w:val="0"/>
          <w:i w:val="0"/>
          <w:sz w:val="28"/>
          <w:szCs w:val="28"/>
        </w:rPr>
        <w:t xml:space="preserve">Старший прокурор отдела прокуратуры </w:t>
      </w:r>
    </w:p>
    <w:p w:rsidR="00AA18AE" w:rsidRPr="00092489" w:rsidRDefault="00AA18AE" w:rsidP="00AA1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489">
        <w:rPr>
          <w:rStyle w:val="0pt"/>
          <w:rFonts w:eastAsiaTheme="minorHAnsi"/>
          <w:b w:val="0"/>
          <w:bCs w:val="0"/>
          <w:i w:val="0"/>
          <w:sz w:val="28"/>
          <w:szCs w:val="28"/>
        </w:rPr>
        <w:t>Краснодарского края</w:t>
      </w:r>
    </w:p>
    <w:p w:rsidR="00AA18AE" w:rsidRPr="00092489" w:rsidRDefault="00AA18AE" w:rsidP="00AA1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489">
        <w:rPr>
          <w:rFonts w:ascii="Times New Roman" w:hAnsi="Times New Roman" w:cs="Times New Roman"/>
          <w:sz w:val="28"/>
          <w:szCs w:val="28"/>
        </w:rPr>
        <w:t xml:space="preserve">по надзору за следствием и дознанием </w:t>
      </w:r>
    </w:p>
    <w:p w:rsidR="00AA18AE" w:rsidRPr="00092489" w:rsidRDefault="00AA18AE" w:rsidP="00AA1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489">
        <w:rPr>
          <w:rFonts w:ascii="Times New Roman" w:hAnsi="Times New Roman" w:cs="Times New Roman"/>
          <w:sz w:val="28"/>
          <w:szCs w:val="28"/>
        </w:rPr>
        <w:t xml:space="preserve">в органах внутренних дел                                                                   А.А. </w:t>
      </w:r>
      <w:proofErr w:type="spellStart"/>
      <w:r w:rsidRPr="00092489">
        <w:rPr>
          <w:rFonts w:ascii="Times New Roman" w:hAnsi="Times New Roman" w:cs="Times New Roman"/>
          <w:sz w:val="28"/>
          <w:szCs w:val="28"/>
        </w:rPr>
        <w:t>Манаев</w:t>
      </w:r>
      <w:proofErr w:type="spellEnd"/>
    </w:p>
    <w:p w:rsidR="001311A8" w:rsidRDefault="001311A8"/>
    <w:sectPr w:rsidR="001311A8" w:rsidSect="0013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A18AE"/>
    <w:rsid w:val="00035691"/>
    <w:rsid w:val="000E607E"/>
    <w:rsid w:val="001311A8"/>
    <w:rsid w:val="001A7A9A"/>
    <w:rsid w:val="0022052B"/>
    <w:rsid w:val="0022529E"/>
    <w:rsid w:val="0029146A"/>
    <w:rsid w:val="002A09C3"/>
    <w:rsid w:val="002A6099"/>
    <w:rsid w:val="00335EE4"/>
    <w:rsid w:val="003A1B7B"/>
    <w:rsid w:val="003B6A9A"/>
    <w:rsid w:val="00407792"/>
    <w:rsid w:val="00477A56"/>
    <w:rsid w:val="004A14A3"/>
    <w:rsid w:val="00531077"/>
    <w:rsid w:val="005704FC"/>
    <w:rsid w:val="005941FA"/>
    <w:rsid w:val="005D0105"/>
    <w:rsid w:val="00642DE2"/>
    <w:rsid w:val="006753C5"/>
    <w:rsid w:val="00677823"/>
    <w:rsid w:val="007005E0"/>
    <w:rsid w:val="00706563"/>
    <w:rsid w:val="00753537"/>
    <w:rsid w:val="00784F84"/>
    <w:rsid w:val="00791C85"/>
    <w:rsid w:val="007A2B83"/>
    <w:rsid w:val="00824E8A"/>
    <w:rsid w:val="00833352"/>
    <w:rsid w:val="00864FA4"/>
    <w:rsid w:val="008A1AA3"/>
    <w:rsid w:val="00913A6A"/>
    <w:rsid w:val="00920909"/>
    <w:rsid w:val="009967B8"/>
    <w:rsid w:val="009B22EF"/>
    <w:rsid w:val="009D1FDF"/>
    <w:rsid w:val="009F028F"/>
    <w:rsid w:val="00A03F8D"/>
    <w:rsid w:val="00A11213"/>
    <w:rsid w:val="00A3132C"/>
    <w:rsid w:val="00A90C97"/>
    <w:rsid w:val="00AA18AE"/>
    <w:rsid w:val="00AE311A"/>
    <w:rsid w:val="00AF2F9E"/>
    <w:rsid w:val="00B23456"/>
    <w:rsid w:val="00B32BFD"/>
    <w:rsid w:val="00B56EB5"/>
    <w:rsid w:val="00B67F6E"/>
    <w:rsid w:val="00BA6F35"/>
    <w:rsid w:val="00BA7FC9"/>
    <w:rsid w:val="00BD70D2"/>
    <w:rsid w:val="00C5017D"/>
    <w:rsid w:val="00C66382"/>
    <w:rsid w:val="00C8499C"/>
    <w:rsid w:val="00CD7F27"/>
    <w:rsid w:val="00D05738"/>
    <w:rsid w:val="00D13DE2"/>
    <w:rsid w:val="00D64DC4"/>
    <w:rsid w:val="00DB71BC"/>
    <w:rsid w:val="00DE2F88"/>
    <w:rsid w:val="00E11D49"/>
    <w:rsid w:val="00E50400"/>
    <w:rsid w:val="00E6745E"/>
    <w:rsid w:val="00EA30A4"/>
    <w:rsid w:val="00F3518D"/>
    <w:rsid w:val="00F45AA9"/>
    <w:rsid w:val="00F82C02"/>
    <w:rsid w:val="00FB766C"/>
    <w:rsid w:val="00FD78DA"/>
    <w:rsid w:val="00FF247D"/>
    <w:rsid w:val="00FF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A8"/>
  </w:style>
  <w:style w:type="paragraph" w:styleId="2">
    <w:name w:val="heading 2"/>
    <w:basedOn w:val="a"/>
    <w:link w:val="20"/>
    <w:uiPriority w:val="9"/>
    <w:qFormat/>
    <w:rsid w:val="00AA18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18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0pt">
    <w:name w:val="Основной текст + Не курсив;Интервал 0 pt"/>
    <w:basedOn w:val="a0"/>
    <w:rsid w:val="00AA18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асер1</dc:creator>
  <cp:lastModifiedBy>асер1</cp:lastModifiedBy>
  <cp:revision>1</cp:revision>
  <dcterms:created xsi:type="dcterms:W3CDTF">2018-06-26T11:35:00Z</dcterms:created>
  <dcterms:modified xsi:type="dcterms:W3CDTF">2018-06-26T11:37:00Z</dcterms:modified>
</cp:coreProperties>
</file>