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EF" w:rsidRDefault="000063EF" w:rsidP="00003D16">
      <w:pPr>
        <w:rPr>
          <w:sz w:val="28"/>
          <w:szCs w:val="28"/>
        </w:rPr>
      </w:pPr>
    </w:p>
    <w:p w:rsidR="000063EF" w:rsidRDefault="000063EF" w:rsidP="001E61B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«Прокуратура Краснодарского края информирует о</w:t>
      </w:r>
      <w:r w:rsidRPr="001E61BA">
        <w:rPr>
          <w:sz w:val="28"/>
          <w:szCs w:val="28"/>
        </w:rPr>
        <w:t>б изменении порядка перевода жил</w:t>
      </w:r>
      <w:r>
        <w:rPr>
          <w:sz w:val="28"/>
          <w:szCs w:val="28"/>
        </w:rPr>
        <w:t>ых</w:t>
      </w:r>
      <w:r w:rsidRPr="001E61B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 в многоквартирном доме </w:t>
      </w:r>
      <w:r w:rsidRPr="001E61BA">
        <w:rPr>
          <w:sz w:val="28"/>
          <w:szCs w:val="28"/>
        </w:rPr>
        <w:t>в нежил</w:t>
      </w:r>
      <w:r>
        <w:rPr>
          <w:sz w:val="28"/>
          <w:szCs w:val="28"/>
        </w:rPr>
        <w:t>ые»</w:t>
      </w:r>
    </w:p>
    <w:p w:rsidR="000063EF" w:rsidRDefault="000063EF" w:rsidP="00003D16">
      <w:pPr>
        <w:rPr>
          <w:sz w:val="28"/>
          <w:szCs w:val="28"/>
        </w:rPr>
      </w:pP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3588A">
        <w:rPr>
          <w:bCs/>
          <w:sz w:val="28"/>
          <w:szCs w:val="28"/>
        </w:rPr>
        <w:t xml:space="preserve">борот розничной торговли в 2018 году в Краснодарском крае </w:t>
      </w:r>
      <w:r>
        <w:rPr>
          <w:bCs/>
          <w:sz w:val="28"/>
          <w:szCs w:val="28"/>
        </w:rPr>
        <w:t xml:space="preserve">достиг отметки в </w:t>
      </w:r>
      <w:r w:rsidRPr="0083588A">
        <w:rPr>
          <w:bCs/>
          <w:sz w:val="28"/>
          <w:szCs w:val="28"/>
        </w:rPr>
        <w:t>1,4трлн</w:t>
      </w:r>
      <w:r>
        <w:rPr>
          <w:bCs/>
          <w:sz w:val="28"/>
          <w:szCs w:val="28"/>
        </w:rPr>
        <w:t>.</w:t>
      </w:r>
      <w:r w:rsidRPr="0083588A">
        <w:rPr>
          <w:bCs/>
          <w:sz w:val="28"/>
          <w:szCs w:val="28"/>
        </w:rPr>
        <w:t xml:space="preserve"> руб.</w:t>
      </w:r>
      <w:r>
        <w:rPr>
          <w:bCs/>
          <w:sz w:val="28"/>
          <w:szCs w:val="28"/>
        </w:rPr>
        <w:t>, чтона 2,6 % больше, чем в</w:t>
      </w:r>
      <w:r w:rsidRPr="0083588A">
        <w:rPr>
          <w:bCs/>
          <w:sz w:val="28"/>
          <w:szCs w:val="28"/>
        </w:rPr>
        <w:t xml:space="preserve"> 2017 год</w:t>
      </w:r>
      <w:r>
        <w:rPr>
          <w:bCs/>
          <w:sz w:val="28"/>
          <w:szCs w:val="28"/>
        </w:rPr>
        <w:t>у. В</w:t>
      </w:r>
      <w:r w:rsidRPr="009C6A21">
        <w:rPr>
          <w:bCs/>
          <w:sz w:val="28"/>
          <w:szCs w:val="28"/>
        </w:rPr>
        <w:t xml:space="preserve"> январе-апреле 2019г</w:t>
      </w:r>
      <w:r>
        <w:rPr>
          <w:bCs/>
          <w:sz w:val="28"/>
          <w:szCs w:val="28"/>
        </w:rPr>
        <w:t xml:space="preserve">ода этот показатель составил </w:t>
      </w:r>
      <w:r w:rsidRPr="009C6A21">
        <w:rPr>
          <w:bCs/>
          <w:sz w:val="28"/>
          <w:szCs w:val="28"/>
        </w:rPr>
        <w:t>422,1 млрд. рублей, что в товарной массе на1,7% больше, чем в</w:t>
      </w:r>
      <w:r>
        <w:rPr>
          <w:bCs/>
          <w:sz w:val="28"/>
          <w:szCs w:val="28"/>
        </w:rPr>
        <w:t> аналогичном периоде прошлого года</w:t>
      </w:r>
      <w:r w:rsidRPr="009C6A21">
        <w:rPr>
          <w:bCs/>
          <w:sz w:val="28"/>
          <w:szCs w:val="28"/>
        </w:rPr>
        <w:t>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указанным критериям показатель</w:t>
      </w:r>
      <w:r w:rsidRPr="0083588A">
        <w:rPr>
          <w:bCs/>
          <w:sz w:val="28"/>
          <w:szCs w:val="28"/>
        </w:rPr>
        <w:t xml:space="preserve"> Краснодарского края — наибольший среди аналогичных </w:t>
      </w:r>
      <w:r>
        <w:rPr>
          <w:bCs/>
          <w:sz w:val="28"/>
          <w:szCs w:val="28"/>
        </w:rPr>
        <w:t xml:space="preserve">в </w:t>
      </w:r>
      <w:r w:rsidRPr="0083588A">
        <w:rPr>
          <w:bCs/>
          <w:sz w:val="28"/>
          <w:szCs w:val="28"/>
        </w:rPr>
        <w:t>регион</w:t>
      </w:r>
      <w:r>
        <w:rPr>
          <w:bCs/>
          <w:sz w:val="28"/>
          <w:szCs w:val="28"/>
        </w:rPr>
        <w:t>ах</w:t>
      </w:r>
      <w:r w:rsidRPr="0083588A">
        <w:rPr>
          <w:bCs/>
          <w:sz w:val="28"/>
          <w:szCs w:val="28"/>
        </w:rPr>
        <w:t xml:space="preserve"> Южного федерального округа и четвертый вРоссии. </w:t>
      </w:r>
      <w:r>
        <w:rPr>
          <w:bCs/>
          <w:sz w:val="28"/>
          <w:szCs w:val="28"/>
        </w:rPr>
        <w:t xml:space="preserve">В условиях ежегодного роста числа предприятий розничной торговли и общественного питания </w:t>
      </w:r>
      <w:r w:rsidRPr="00280460">
        <w:rPr>
          <w:bCs/>
          <w:sz w:val="28"/>
          <w:szCs w:val="28"/>
        </w:rPr>
        <w:t>соблюдени</w:t>
      </w:r>
      <w:r>
        <w:rPr>
          <w:bCs/>
          <w:sz w:val="28"/>
          <w:szCs w:val="28"/>
        </w:rPr>
        <w:t>е</w:t>
      </w:r>
      <w:r w:rsidRPr="00280460">
        <w:rPr>
          <w:bCs/>
          <w:sz w:val="28"/>
          <w:szCs w:val="28"/>
        </w:rPr>
        <w:t xml:space="preserve"> прав и законных интересов юридических лиц, индивидуальных предпринимателей, </w:t>
      </w:r>
      <w:r>
        <w:rPr>
          <w:bCs/>
          <w:sz w:val="28"/>
          <w:szCs w:val="28"/>
        </w:rPr>
        <w:t xml:space="preserve">а также </w:t>
      </w:r>
      <w:r w:rsidRPr="00280460">
        <w:rPr>
          <w:bCs/>
          <w:sz w:val="28"/>
          <w:szCs w:val="28"/>
        </w:rPr>
        <w:t>баланса интересов хозяйствующих субъектови населения</w:t>
      </w:r>
      <w:r>
        <w:rPr>
          <w:bCs/>
          <w:sz w:val="28"/>
          <w:szCs w:val="28"/>
        </w:rPr>
        <w:t xml:space="preserve"> требует особого внимания со стороны прокуроров при осуществлении надзорной деятельности.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Зачастую, ввиду отсутствия возможности возведения отдельно стоящих зданий и сложности получения разрешительной документации, торговые объекты, офисы, хостелы и иные размещают в помещениях, входящих в состав многоквартирных жилых домов.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в большинстве введенных в эксплуатацию более 10 лет назад многоквартирных домов не предусматривались помещения коммерческого назначения, в связи с чем до начала осуществления предпринимательской деятельности хозяйствующему субъекту необходимо осуществить перевод жилого помещения в нежилое.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Несмотря на то, что в</w:t>
      </w:r>
      <w:r w:rsidRPr="00280460">
        <w:rPr>
          <w:bCs/>
          <w:sz w:val="28"/>
          <w:szCs w:val="28"/>
        </w:rPr>
        <w:t xml:space="preserve"> экономическом смысле перевод жилых помещений в</w:t>
      </w:r>
      <w:r>
        <w:rPr>
          <w:bCs/>
          <w:sz w:val="28"/>
          <w:szCs w:val="28"/>
        </w:rPr>
        <w:t> </w:t>
      </w:r>
      <w:r w:rsidRPr="00280460">
        <w:rPr>
          <w:bCs/>
          <w:sz w:val="28"/>
          <w:szCs w:val="28"/>
        </w:rPr>
        <w:t>нежилые весьма эффектив</w:t>
      </w:r>
      <w:r>
        <w:rPr>
          <w:bCs/>
          <w:sz w:val="28"/>
          <w:szCs w:val="28"/>
        </w:rPr>
        <w:t>ен–</w:t>
      </w:r>
      <w:r w:rsidRPr="00280460">
        <w:rPr>
          <w:bCs/>
          <w:sz w:val="28"/>
          <w:szCs w:val="28"/>
        </w:rPr>
        <w:t xml:space="preserve"> потребители получают товары и услуги, </w:t>
      </w:r>
      <w:r>
        <w:rPr>
          <w:bCs/>
          <w:sz w:val="28"/>
          <w:szCs w:val="28"/>
        </w:rPr>
        <w:t>создаются новые рабочие места</w:t>
      </w:r>
      <w:r w:rsidRPr="00280460">
        <w:rPr>
          <w:bCs/>
          <w:sz w:val="28"/>
          <w:szCs w:val="28"/>
        </w:rPr>
        <w:t>, и интегрально</w:t>
      </w:r>
      <w:r>
        <w:rPr>
          <w:bCs/>
          <w:sz w:val="28"/>
          <w:szCs w:val="28"/>
        </w:rPr>
        <w:t xml:space="preserve"> доходнаселения возрастает, необходимо обеспечить и соблюдение прав граждан.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и п</w:t>
      </w:r>
      <w:r w:rsidRPr="00280460">
        <w:rPr>
          <w:bCs/>
          <w:sz w:val="28"/>
          <w:szCs w:val="28"/>
        </w:rPr>
        <w:t xml:space="preserve">орядок </w:t>
      </w:r>
      <w:r>
        <w:rPr>
          <w:bCs/>
          <w:sz w:val="28"/>
          <w:szCs w:val="28"/>
        </w:rPr>
        <w:t xml:space="preserve">такого </w:t>
      </w:r>
      <w:r w:rsidRPr="00280460">
        <w:rPr>
          <w:bCs/>
          <w:sz w:val="28"/>
          <w:szCs w:val="28"/>
        </w:rPr>
        <w:t xml:space="preserve">перевода </w:t>
      </w:r>
      <w:r>
        <w:rPr>
          <w:bCs/>
          <w:sz w:val="28"/>
          <w:szCs w:val="28"/>
        </w:rPr>
        <w:t xml:space="preserve">регламентированы главой 3 </w:t>
      </w:r>
      <w:r w:rsidRPr="00280460">
        <w:rPr>
          <w:bCs/>
          <w:sz w:val="28"/>
          <w:szCs w:val="28"/>
        </w:rPr>
        <w:t xml:space="preserve">Жилищного кодекса Российской Федерации (далее </w:t>
      </w:r>
      <w:r>
        <w:rPr>
          <w:bCs/>
          <w:sz w:val="28"/>
          <w:szCs w:val="28"/>
        </w:rPr>
        <w:t>–ЖК РФ</w:t>
      </w:r>
      <w:r w:rsidRPr="0028046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в положения которой </w:t>
      </w:r>
      <w:r w:rsidRPr="00822CD1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822CD1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822CD1">
        <w:rPr>
          <w:bCs/>
          <w:sz w:val="28"/>
          <w:szCs w:val="28"/>
        </w:rPr>
        <w:t xml:space="preserve"> от29.05.2019 </w:t>
      </w:r>
      <w:r>
        <w:rPr>
          <w:bCs/>
          <w:sz w:val="28"/>
          <w:szCs w:val="28"/>
        </w:rPr>
        <w:t xml:space="preserve">№ </w:t>
      </w:r>
      <w:r w:rsidRPr="00822CD1">
        <w:rPr>
          <w:bCs/>
          <w:sz w:val="28"/>
          <w:szCs w:val="28"/>
        </w:rPr>
        <w:t>116-ФЗ</w:t>
      </w:r>
      <w:r>
        <w:rPr>
          <w:bCs/>
          <w:sz w:val="28"/>
          <w:szCs w:val="28"/>
        </w:rPr>
        <w:t xml:space="preserve"> внесены существенные изменения.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частности, с 09.06.2019 требуется</w:t>
      </w:r>
      <w:r w:rsidRPr="00822CD1">
        <w:rPr>
          <w:bCs/>
          <w:sz w:val="28"/>
          <w:szCs w:val="28"/>
        </w:rPr>
        <w:t xml:space="preserve"> обязательное согласование общим собранием собственников помещений в многоквартирном доме перевода жилого помещения в нежилое. </w:t>
      </w:r>
      <w:r>
        <w:rPr>
          <w:bCs/>
          <w:sz w:val="28"/>
          <w:szCs w:val="28"/>
        </w:rPr>
        <w:t>Д</w:t>
      </w:r>
      <w:r w:rsidRPr="00822CD1">
        <w:rPr>
          <w:bCs/>
          <w:sz w:val="28"/>
          <w:szCs w:val="28"/>
        </w:rPr>
        <w:t xml:space="preserve">ля принятия указанного решения требуется кворум </w:t>
      </w:r>
      <w:r>
        <w:rPr>
          <w:bCs/>
          <w:sz w:val="28"/>
          <w:szCs w:val="28"/>
        </w:rPr>
        <w:t>не менее</w:t>
      </w:r>
      <w:r w:rsidRPr="00822CD1">
        <w:rPr>
          <w:bCs/>
          <w:sz w:val="28"/>
          <w:szCs w:val="28"/>
        </w:rPr>
        <w:t xml:space="preserve"> 50% от общего числа голосов, в том числе </w:t>
      </w:r>
      <w:r>
        <w:rPr>
          <w:bCs/>
          <w:sz w:val="28"/>
          <w:szCs w:val="28"/>
        </w:rPr>
        <w:t xml:space="preserve">более </w:t>
      </w:r>
      <w:r w:rsidRPr="00822CD1">
        <w:rPr>
          <w:bCs/>
          <w:sz w:val="28"/>
          <w:szCs w:val="28"/>
        </w:rPr>
        <w:t xml:space="preserve">2/3 </w:t>
      </w:r>
      <w:r>
        <w:rPr>
          <w:bCs/>
          <w:sz w:val="28"/>
          <w:szCs w:val="28"/>
        </w:rPr>
        <w:t xml:space="preserve">– </w:t>
      </w:r>
      <w:r w:rsidRPr="00822CD1">
        <w:rPr>
          <w:bCs/>
          <w:sz w:val="28"/>
          <w:szCs w:val="28"/>
        </w:rPr>
        <w:t>собственников помещений в</w:t>
      </w:r>
      <w:r>
        <w:rPr>
          <w:bCs/>
          <w:sz w:val="28"/>
          <w:szCs w:val="28"/>
        </w:rPr>
        <w:t> </w:t>
      </w:r>
      <w:r w:rsidRPr="00822CD1">
        <w:rPr>
          <w:bCs/>
          <w:sz w:val="28"/>
          <w:szCs w:val="28"/>
        </w:rPr>
        <w:t xml:space="preserve">подъезде, в котором планируется </w:t>
      </w:r>
      <w:r>
        <w:rPr>
          <w:bCs/>
          <w:sz w:val="28"/>
          <w:szCs w:val="28"/>
        </w:rPr>
        <w:t xml:space="preserve">такой </w:t>
      </w:r>
      <w:r w:rsidRPr="00822CD1">
        <w:rPr>
          <w:bCs/>
          <w:sz w:val="28"/>
          <w:szCs w:val="28"/>
        </w:rPr>
        <w:t>перевод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>К</w:t>
      </w:r>
      <w:r w:rsidRPr="00604BA7">
        <w:rPr>
          <w:bCs/>
          <w:sz w:val="28"/>
          <w:szCs w:val="28"/>
        </w:rPr>
        <w:t>оличество голосов для одобрения</w:t>
      </w:r>
      <w:r>
        <w:rPr>
          <w:bCs/>
          <w:sz w:val="28"/>
          <w:szCs w:val="28"/>
        </w:rPr>
        <w:t xml:space="preserve"> должно составлять более</w:t>
      </w:r>
      <w:r w:rsidRPr="00604BA7">
        <w:rPr>
          <w:bCs/>
          <w:sz w:val="28"/>
          <w:szCs w:val="28"/>
        </w:rPr>
        <w:t xml:space="preserve"> 50% от принявших участие в</w:t>
      </w:r>
      <w:r>
        <w:rPr>
          <w:bCs/>
          <w:sz w:val="28"/>
          <w:szCs w:val="28"/>
        </w:rPr>
        <w:t> собрани</w:t>
      </w:r>
      <w:r w:rsidRPr="00604BA7">
        <w:rPr>
          <w:bCs/>
          <w:sz w:val="28"/>
          <w:szCs w:val="28"/>
        </w:rPr>
        <w:t xml:space="preserve">и, а также </w:t>
      </w:r>
      <w:r>
        <w:rPr>
          <w:bCs/>
          <w:sz w:val="28"/>
          <w:szCs w:val="28"/>
        </w:rPr>
        <w:t xml:space="preserve">не менее </w:t>
      </w:r>
      <w:r w:rsidRPr="00604BA7">
        <w:rPr>
          <w:bCs/>
          <w:sz w:val="28"/>
          <w:szCs w:val="28"/>
        </w:rPr>
        <w:t xml:space="preserve">50% </w:t>
      </w:r>
      <w:r>
        <w:rPr>
          <w:bCs/>
          <w:sz w:val="28"/>
          <w:szCs w:val="28"/>
        </w:rPr>
        <w:t xml:space="preserve">от </w:t>
      </w:r>
      <w:r w:rsidRPr="00604BA7">
        <w:rPr>
          <w:bCs/>
          <w:sz w:val="28"/>
          <w:szCs w:val="28"/>
        </w:rPr>
        <w:t>собственников помещений в</w:t>
      </w:r>
      <w:r>
        <w:rPr>
          <w:bCs/>
          <w:sz w:val="28"/>
          <w:szCs w:val="28"/>
        </w:rPr>
        <w:t xml:space="preserve"> соответствующем </w:t>
      </w:r>
      <w:r w:rsidRPr="00604BA7">
        <w:rPr>
          <w:bCs/>
          <w:sz w:val="28"/>
          <w:szCs w:val="28"/>
        </w:rPr>
        <w:t>подъезде</w:t>
      </w:r>
      <w:r>
        <w:rPr>
          <w:bCs/>
          <w:sz w:val="28"/>
          <w:szCs w:val="28"/>
        </w:rPr>
        <w:t>.</w:t>
      </w:r>
    </w:p>
    <w:p w:rsidR="000063EF" w:rsidRPr="00822CD1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 w:rsidRPr="00822CD1">
        <w:rPr>
          <w:bCs/>
          <w:sz w:val="28"/>
          <w:szCs w:val="28"/>
        </w:rPr>
        <w:t xml:space="preserve">Помимо </w:t>
      </w:r>
      <w:r>
        <w:rPr>
          <w:bCs/>
          <w:sz w:val="28"/>
          <w:szCs w:val="28"/>
        </w:rPr>
        <w:t>прочего</w:t>
      </w:r>
      <w:r w:rsidRPr="00822CD1">
        <w:rPr>
          <w:bCs/>
          <w:sz w:val="28"/>
          <w:szCs w:val="28"/>
        </w:rPr>
        <w:t xml:space="preserve"> для осуществления перевода жилого помещения в</w:t>
      </w:r>
      <w:r>
        <w:rPr>
          <w:bCs/>
          <w:sz w:val="28"/>
          <w:szCs w:val="28"/>
        </w:rPr>
        <w:t> </w:t>
      </w:r>
      <w:r w:rsidRPr="00822CD1">
        <w:rPr>
          <w:bCs/>
          <w:sz w:val="28"/>
          <w:szCs w:val="28"/>
        </w:rPr>
        <w:t xml:space="preserve">нежилое необходимо получить письменные согласия всех собственников </w:t>
      </w:r>
      <w:r>
        <w:rPr>
          <w:bCs/>
          <w:sz w:val="28"/>
          <w:szCs w:val="28"/>
        </w:rPr>
        <w:t xml:space="preserve">примыкающих </w:t>
      </w:r>
      <w:r w:rsidRPr="00822CD1">
        <w:rPr>
          <w:bCs/>
          <w:sz w:val="28"/>
          <w:szCs w:val="28"/>
        </w:rPr>
        <w:t xml:space="preserve">помещений, </w:t>
      </w:r>
      <w:r>
        <w:rPr>
          <w:bCs/>
          <w:sz w:val="28"/>
          <w:szCs w:val="28"/>
        </w:rPr>
        <w:t>которыми в соответствии с введенной ч. 2.2 ст. 23 ЖК РФ признаются</w:t>
      </w:r>
      <w:r w:rsidRPr="00604BA7">
        <w:rPr>
          <w:bCs/>
          <w:sz w:val="28"/>
          <w:szCs w:val="28"/>
        </w:rPr>
        <w:t xml:space="preserve"> помещения, имеющие общую с переводимым стену или расположенные непосредственно над или под </w:t>
      </w:r>
      <w:r>
        <w:rPr>
          <w:bCs/>
          <w:sz w:val="28"/>
          <w:szCs w:val="28"/>
        </w:rPr>
        <w:t>ним</w:t>
      </w:r>
      <w:r w:rsidRPr="00604BA7">
        <w:rPr>
          <w:bCs/>
          <w:sz w:val="28"/>
          <w:szCs w:val="28"/>
        </w:rPr>
        <w:t>.</w:t>
      </w:r>
    </w:p>
    <w:p w:rsidR="000063EF" w:rsidRDefault="000063EF" w:rsidP="001E61BA">
      <w:pPr>
        <w:widowControl w:val="0"/>
        <w:ind w:firstLine="708"/>
        <w:jc w:val="both"/>
        <w:rPr>
          <w:bCs/>
          <w:sz w:val="28"/>
          <w:szCs w:val="28"/>
        </w:rPr>
      </w:pPr>
      <w:r w:rsidRPr="00822CD1">
        <w:rPr>
          <w:bCs/>
          <w:sz w:val="28"/>
          <w:szCs w:val="28"/>
        </w:rPr>
        <w:t>Указанные согласия и протокол общего собрания собственников помещений в</w:t>
      </w:r>
      <w:r>
        <w:rPr>
          <w:bCs/>
          <w:sz w:val="28"/>
          <w:szCs w:val="28"/>
        </w:rPr>
        <w:t> </w:t>
      </w:r>
      <w:r w:rsidRPr="00822CD1">
        <w:rPr>
          <w:bCs/>
          <w:sz w:val="28"/>
          <w:szCs w:val="28"/>
        </w:rPr>
        <w:t>многоквартирном доме включены в</w:t>
      </w:r>
      <w:r>
        <w:rPr>
          <w:bCs/>
          <w:sz w:val="28"/>
          <w:szCs w:val="28"/>
        </w:rPr>
        <w:t xml:space="preserve"> установленный ч. 2 ст. 23 ЖК РФ</w:t>
      </w:r>
      <w:r w:rsidRPr="00822CD1">
        <w:rPr>
          <w:bCs/>
          <w:sz w:val="28"/>
          <w:szCs w:val="28"/>
        </w:rPr>
        <w:t xml:space="preserve"> перечень документов, подлежащих представлению в орган местного самоуправления, </w:t>
      </w:r>
      <w:r>
        <w:rPr>
          <w:bCs/>
          <w:sz w:val="28"/>
          <w:szCs w:val="28"/>
        </w:rPr>
        <w:t xml:space="preserve">уполномоченный на </w:t>
      </w:r>
      <w:r w:rsidRPr="00822CD1">
        <w:rPr>
          <w:bCs/>
          <w:sz w:val="28"/>
          <w:szCs w:val="28"/>
        </w:rPr>
        <w:t>осуществл</w:t>
      </w:r>
      <w:r>
        <w:rPr>
          <w:bCs/>
          <w:sz w:val="28"/>
          <w:szCs w:val="28"/>
        </w:rPr>
        <w:t>ение</w:t>
      </w:r>
      <w:r w:rsidRPr="00822CD1">
        <w:rPr>
          <w:bCs/>
          <w:sz w:val="28"/>
          <w:szCs w:val="28"/>
        </w:rPr>
        <w:t xml:space="preserve"> перевод</w:t>
      </w:r>
      <w:r>
        <w:rPr>
          <w:bCs/>
          <w:sz w:val="28"/>
          <w:szCs w:val="28"/>
        </w:rPr>
        <w:t>а</w:t>
      </w:r>
      <w:r w:rsidRPr="00822CD1">
        <w:rPr>
          <w:bCs/>
          <w:sz w:val="28"/>
          <w:szCs w:val="28"/>
        </w:rPr>
        <w:t>.</w:t>
      </w:r>
    </w:p>
    <w:p w:rsidR="000063EF" w:rsidRDefault="000063EF" w:rsidP="00BF7862">
      <w:pPr>
        <w:widowControl w:val="0"/>
        <w:ind w:firstLine="708"/>
        <w:jc w:val="both"/>
        <w:rPr>
          <w:bCs/>
          <w:sz w:val="28"/>
          <w:szCs w:val="28"/>
        </w:rPr>
      </w:pPr>
      <w:r w:rsidRPr="00484600">
        <w:rPr>
          <w:bCs/>
          <w:sz w:val="28"/>
          <w:szCs w:val="28"/>
        </w:rPr>
        <w:t xml:space="preserve">Также </w:t>
      </w:r>
      <w:r>
        <w:rPr>
          <w:bCs/>
          <w:sz w:val="28"/>
          <w:szCs w:val="28"/>
        </w:rPr>
        <w:t xml:space="preserve">упомянутый закон наделил </w:t>
      </w:r>
      <w:r w:rsidRPr="00484600">
        <w:rPr>
          <w:bCs/>
          <w:sz w:val="28"/>
          <w:szCs w:val="28"/>
        </w:rPr>
        <w:t>осуществляющие региональный государственный жилищный надзорорганы власти субъект</w:t>
      </w:r>
      <w:r>
        <w:rPr>
          <w:bCs/>
          <w:sz w:val="28"/>
          <w:szCs w:val="28"/>
        </w:rPr>
        <w:t>а</w:t>
      </w:r>
      <w:r w:rsidRPr="00484600">
        <w:rPr>
          <w:bCs/>
          <w:sz w:val="28"/>
          <w:szCs w:val="28"/>
        </w:rPr>
        <w:t xml:space="preserve"> полномочи</w:t>
      </w:r>
      <w:r>
        <w:rPr>
          <w:bCs/>
          <w:sz w:val="28"/>
          <w:szCs w:val="28"/>
        </w:rPr>
        <w:t>я</w:t>
      </w:r>
      <w:r w:rsidRPr="0048460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484600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 </w:t>
      </w:r>
      <w:r w:rsidRPr="00484600">
        <w:rPr>
          <w:bCs/>
          <w:sz w:val="28"/>
          <w:szCs w:val="28"/>
        </w:rPr>
        <w:t>проверке соблюдения обязательных требований кпорядку осуществления перевода жилого помещения в нежилое помещение.</w:t>
      </w:r>
    </w:p>
    <w:p w:rsidR="000063EF" w:rsidRDefault="000063EF" w:rsidP="00BF7862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несоблюдения вышеуказанных изменений федерального законодательства, жители многоквартирных домов, чьи права нарушены, вправе обратится за защитой своих интересов в суд, </w:t>
      </w:r>
      <w:r w:rsidRPr="00BF7862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ую</w:t>
      </w:r>
      <w:r w:rsidRPr="00BF7862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ую</w:t>
      </w:r>
      <w:r w:rsidRPr="00BF7862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ю Краснодарского края либо территориальную прокуратуру.</w:t>
      </w:r>
    </w:p>
    <w:p w:rsidR="000063EF" w:rsidRDefault="000063EF" w:rsidP="001E61BA">
      <w:pPr>
        <w:jc w:val="both"/>
        <w:rPr>
          <w:sz w:val="28"/>
          <w:szCs w:val="28"/>
        </w:rPr>
      </w:pPr>
    </w:p>
    <w:p w:rsidR="000063EF" w:rsidRDefault="000063EF" w:rsidP="00003D16">
      <w:pPr>
        <w:spacing w:line="240" w:lineRule="exact"/>
        <w:jc w:val="both"/>
        <w:rPr>
          <w:sz w:val="28"/>
          <w:szCs w:val="28"/>
        </w:rPr>
      </w:pPr>
    </w:p>
    <w:p w:rsidR="000063EF" w:rsidRDefault="000063EF" w:rsidP="00003D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Отдел по надзору за исполнением</w:t>
      </w:r>
    </w:p>
    <w:p w:rsidR="000063EF" w:rsidRDefault="000063EF" w:rsidP="00003D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законов в сфере экономики Управления</w:t>
      </w:r>
    </w:p>
    <w:p w:rsidR="000063EF" w:rsidRDefault="000063EF" w:rsidP="00003D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надзору за соблюдением федерального</w:t>
      </w:r>
    </w:p>
    <w:p w:rsidR="000063EF" w:rsidRDefault="000063EF" w:rsidP="00003D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законодательства прокуратуры края</w:t>
      </w:r>
      <w:bookmarkStart w:id="0" w:name="_GoBack"/>
      <w:bookmarkEnd w:id="0"/>
    </w:p>
    <w:p w:rsidR="000063EF" w:rsidRPr="00003D16" w:rsidRDefault="000063EF" w:rsidP="00003D16"/>
    <w:sectPr w:rsidR="000063EF" w:rsidRPr="00003D16" w:rsidSect="00BF7862">
      <w:pgSz w:w="11906" w:h="16838"/>
      <w:pgMar w:top="1135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972"/>
    <w:rsid w:val="00003D16"/>
    <w:rsid w:val="000063EF"/>
    <w:rsid w:val="000B357B"/>
    <w:rsid w:val="00142DE8"/>
    <w:rsid w:val="00190AE2"/>
    <w:rsid w:val="001E61BA"/>
    <w:rsid w:val="00280460"/>
    <w:rsid w:val="0028212E"/>
    <w:rsid w:val="003B51DC"/>
    <w:rsid w:val="003F3BA1"/>
    <w:rsid w:val="00436972"/>
    <w:rsid w:val="00484600"/>
    <w:rsid w:val="00604BA7"/>
    <w:rsid w:val="00754F43"/>
    <w:rsid w:val="00822CD1"/>
    <w:rsid w:val="0083588A"/>
    <w:rsid w:val="008A43F2"/>
    <w:rsid w:val="009A6428"/>
    <w:rsid w:val="009C6A21"/>
    <w:rsid w:val="00BF7862"/>
    <w:rsid w:val="00DB3DBA"/>
    <w:rsid w:val="00E00E8D"/>
    <w:rsid w:val="00E6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03D1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540</Words>
  <Characters>3079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«Прокуратура Краснодарского края информирует об изменении порядка перевода жилых помещений в многоквартирном доме в нежилые»</dc:title>
  <dc:subject/>
  <dc:creator>Harvey Spektr</dc:creator>
  <cp:keywords/>
  <dc:description/>
  <cp:lastModifiedBy>XTreme</cp:lastModifiedBy>
  <cp:revision>2</cp:revision>
  <cp:lastPrinted>2019-06-15T17:25:00Z</cp:lastPrinted>
  <dcterms:created xsi:type="dcterms:W3CDTF">2019-06-12T04:04:00Z</dcterms:created>
  <dcterms:modified xsi:type="dcterms:W3CDTF">2019-06-12T04:04:00Z</dcterms:modified>
</cp:coreProperties>
</file>