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98" w:rsidRDefault="00557198" w:rsidP="00557198">
      <w:pPr>
        <w:spacing w:after="0" w:line="240" w:lineRule="auto"/>
        <w:jc w:val="center"/>
        <w:outlineLvl w:val="0"/>
        <w:rPr>
          <w:rFonts w:ascii="Times New Roman" w:eastAsia="Times New Roman" w:hAnsi="Times New Roman" w:cs="Times New Roman"/>
          <w:b/>
          <w:bCs/>
          <w:kern w:val="36"/>
          <w:sz w:val="28"/>
          <w:szCs w:val="28"/>
          <w:lang w:eastAsia="ru-RU"/>
        </w:rPr>
      </w:pPr>
      <w:r w:rsidRPr="00557198">
        <w:rPr>
          <w:rFonts w:ascii="Times New Roman" w:eastAsia="Times New Roman" w:hAnsi="Times New Roman" w:cs="Times New Roman"/>
          <w:b/>
          <w:bCs/>
          <w:kern w:val="36"/>
          <w:sz w:val="28"/>
          <w:szCs w:val="28"/>
          <w:lang w:eastAsia="ru-RU"/>
        </w:rPr>
        <w:t xml:space="preserve">О новых мерах, направленных </w:t>
      </w:r>
    </w:p>
    <w:p w:rsidR="00557198" w:rsidRDefault="00557198" w:rsidP="00557198">
      <w:pPr>
        <w:spacing w:after="0" w:line="240" w:lineRule="auto"/>
        <w:jc w:val="center"/>
        <w:outlineLvl w:val="0"/>
        <w:rPr>
          <w:rFonts w:ascii="Times New Roman" w:eastAsia="Times New Roman" w:hAnsi="Times New Roman" w:cs="Times New Roman"/>
          <w:b/>
          <w:bCs/>
          <w:kern w:val="36"/>
          <w:sz w:val="28"/>
          <w:szCs w:val="28"/>
          <w:lang w:eastAsia="ru-RU"/>
        </w:rPr>
      </w:pPr>
      <w:r w:rsidRPr="00557198">
        <w:rPr>
          <w:rFonts w:ascii="Times New Roman" w:eastAsia="Times New Roman" w:hAnsi="Times New Roman" w:cs="Times New Roman"/>
          <w:b/>
          <w:bCs/>
          <w:kern w:val="36"/>
          <w:sz w:val="28"/>
          <w:szCs w:val="28"/>
          <w:lang w:eastAsia="ru-RU"/>
        </w:rPr>
        <w:t>на защиту потребителя банковских услуг</w:t>
      </w:r>
    </w:p>
    <w:p w:rsidR="00557198" w:rsidRDefault="00557198" w:rsidP="00557198">
      <w:pPr>
        <w:spacing w:after="0" w:line="240" w:lineRule="auto"/>
        <w:jc w:val="center"/>
        <w:outlineLvl w:val="0"/>
        <w:rPr>
          <w:rFonts w:ascii="Times New Roman" w:eastAsia="Times New Roman" w:hAnsi="Times New Roman" w:cs="Times New Roman"/>
          <w:b/>
          <w:bCs/>
          <w:kern w:val="36"/>
          <w:sz w:val="28"/>
          <w:szCs w:val="28"/>
          <w:lang w:eastAsia="ru-RU"/>
        </w:rPr>
      </w:pPr>
    </w:p>
    <w:p w:rsidR="00557198" w:rsidRPr="00557198" w:rsidRDefault="00557198" w:rsidP="00557198">
      <w:pPr>
        <w:spacing w:after="0" w:line="240" w:lineRule="auto"/>
        <w:jc w:val="center"/>
        <w:outlineLvl w:val="0"/>
        <w:rPr>
          <w:rFonts w:ascii="Times New Roman" w:eastAsia="Times New Roman" w:hAnsi="Times New Roman" w:cs="Times New Roman"/>
          <w:b/>
          <w:bCs/>
          <w:kern w:val="36"/>
          <w:sz w:val="28"/>
          <w:szCs w:val="28"/>
          <w:lang w:eastAsia="ru-RU"/>
        </w:rPr>
      </w:pPr>
    </w:p>
    <w:p w:rsidR="00557198" w:rsidRPr="00557198" w:rsidRDefault="00557198" w:rsidP="00557198">
      <w:pPr>
        <w:spacing w:after="0" w:line="240" w:lineRule="auto"/>
        <w:ind w:firstLine="708"/>
        <w:jc w:val="both"/>
        <w:rPr>
          <w:rFonts w:ascii="Times New Roman" w:eastAsia="Times New Roman" w:hAnsi="Times New Roman" w:cs="Times New Roman"/>
          <w:sz w:val="28"/>
          <w:szCs w:val="28"/>
          <w:lang w:eastAsia="ru-RU"/>
        </w:rPr>
      </w:pPr>
      <w:r w:rsidRPr="00557198">
        <w:rPr>
          <w:rFonts w:ascii="Times New Roman" w:eastAsia="Times New Roman" w:hAnsi="Times New Roman" w:cs="Times New Roman"/>
          <w:sz w:val="28"/>
          <w:szCs w:val="28"/>
          <w:lang w:eastAsia="ru-RU"/>
        </w:rPr>
        <w:t xml:space="preserve">Соответствующие изменения внесены в Федеральный закон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557198">
        <w:rPr>
          <w:rFonts w:ascii="Times New Roman" w:eastAsia="Times New Roman" w:hAnsi="Times New Roman" w:cs="Times New Roman"/>
          <w:sz w:val="28"/>
          <w:szCs w:val="28"/>
          <w:lang w:eastAsia="ru-RU"/>
        </w:rPr>
        <w:t>«</w:t>
      </w:r>
      <w:proofErr w:type="gramEnd"/>
      <w:r w:rsidRPr="00557198">
        <w:rPr>
          <w:rFonts w:ascii="Times New Roman" w:eastAsia="Times New Roman" w:hAnsi="Times New Roman" w:cs="Times New Roman"/>
          <w:sz w:val="28"/>
          <w:szCs w:val="28"/>
          <w:lang w:eastAsia="ru-RU"/>
        </w:rPr>
        <w:t xml:space="preserve">О потребительском кредите (займе)» и Федеральный закон </w:t>
      </w:r>
      <w:r>
        <w:rPr>
          <w:rFonts w:ascii="Times New Roman" w:eastAsia="Times New Roman" w:hAnsi="Times New Roman" w:cs="Times New Roman"/>
          <w:sz w:val="28"/>
          <w:szCs w:val="28"/>
          <w:lang w:eastAsia="ru-RU"/>
        </w:rPr>
        <w:t xml:space="preserve">                                                 </w:t>
      </w:r>
      <w:r w:rsidRPr="00557198">
        <w:rPr>
          <w:rFonts w:ascii="Times New Roman" w:eastAsia="Times New Roman" w:hAnsi="Times New Roman" w:cs="Times New Roman"/>
          <w:sz w:val="28"/>
          <w:szCs w:val="28"/>
          <w:lang w:eastAsia="ru-RU"/>
        </w:rPr>
        <w:t xml:space="preserve">«О </w:t>
      </w:r>
      <w:proofErr w:type="spellStart"/>
      <w:r w:rsidRPr="00557198">
        <w:rPr>
          <w:rFonts w:ascii="Times New Roman" w:eastAsia="Times New Roman" w:hAnsi="Times New Roman" w:cs="Times New Roman"/>
          <w:sz w:val="28"/>
          <w:szCs w:val="28"/>
          <w:lang w:eastAsia="ru-RU"/>
        </w:rPr>
        <w:t>микрофинансовой</w:t>
      </w:r>
      <w:proofErr w:type="spellEnd"/>
      <w:r w:rsidRPr="00557198">
        <w:rPr>
          <w:rFonts w:ascii="Times New Roman" w:eastAsia="Times New Roman" w:hAnsi="Times New Roman" w:cs="Times New Roman"/>
          <w:sz w:val="28"/>
          <w:szCs w:val="28"/>
          <w:lang w:eastAsia="ru-RU"/>
        </w:rPr>
        <w:t xml:space="preserve"> деятельности и </w:t>
      </w:r>
      <w:proofErr w:type="spellStart"/>
      <w:r w:rsidRPr="00557198">
        <w:rPr>
          <w:rFonts w:ascii="Times New Roman" w:eastAsia="Times New Roman" w:hAnsi="Times New Roman" w:cs="Times New Roman"/>
          <w:sz w:val="28"/>
          <w:szCs w:val="28"/>
          <w:lang w:eastAsia="ru-RU"/>
        </w:rPr>
        <w:t>микрофинансовых</w:t>
      </w:r>
      <w:proofErr w:type="spellEnd"/>
      <w:r w:rsidRPr="00557198">
        <w:rPr>
          <w:rFonts w:ascii="Times New Roman" w:eastAsia="Times New Roman" w:hAnsi="Times New Roman" w:cs="Times New Roman"/>
          <w:sz w:val="28"/>
          <w:szCs w:val="28"/>
          <w:lang w:eastAsia="ru-RU"/>
        </w:rPr>
        <w:t xml:space="preserve"> организация» </w:t>
      </w:r>
      <w:r>
        <w:rPr>
          <w:rFonts w:ascii="Times New Roman" w:eastAsia="Times New Roman" w:hAnsi="Times New Roman" w:cs="Times New Roman"/>
          <w:sz w:val="28"/>
          <w:szCs w:val="28"/>
          <w:lang w:eastAsia="ru-RU"/>
        </w:rPr>
        <w:t xml:space="preserve">                          </w:t>
      </w:r>
      <w:r w:rsidRPr="00557198">
        <w:rPr>
          <w:rFonts w:ascii="Times New Roman" w:eastAsia="Times New Roman" w:hAnsi="Times New Roman" w:cs="Times New Roman"/>
          <w:sz w:val="28"/>
          <w:szCs w:val="28"/>
          <w:lang w:eastAsia="ru-RU"/>
        </w:rPr>
        <w:t>(от 27.12.2018 № 554-ФЗ).</w:t>
      </w:r>
    </w:p>
    <w:p w:rsidR="00557198" w:rsidRPr="00557198" w:rsidRDefault="00557198" w:rsidP="00557198">
      <w:pPr>
        <w:spacing w:after="0" w:line="240" w:lineRule="auto"/>
        <w:ind w:firstLine="708"/>
        <w:jc w:val="both"/>
        <w:rPr>
          <w:rFonts w:ascii="Times New Roman" w:eastAsia="Times New Roman" w:hAnsi="Times New Roman" w:cs="Times New Roman"/>
          <w:sz w:val="28"/>
          <w:szCs w:val="28"/>
          <w:lang w:eastAsia="ru-RU"/>
        </w:rPr>
      </w:pPr>
      <w:r w:rsidRPr="00557198">
        <w:rPr>
          <w:rFonts w:ascii="Times New Roman" w:eastAsia="Times New Roman" w:hAnsi="Times New Roman" w:cs="Times New Roman"/>
          <w:sz w:val="28"/>
          <w:szCs w:val="28"/>
          <w:lang w:eastAsia="ru-RU"/>
        </w:rPr>
        <w:t xml:space="preserve">Так, с 1 июля текущего года банки не имеют право начислять проценты после того, как они достигнут двукратной суммы потребительского кредита. Такой запрет касается не только процентов, но и неустойки, иных мер ответственности, предусмотренных договором, а также платежей за услуги, которые кредитор оказывает за отдельную плату. </w:t>
      </w:r>
    </w:p>
    <w:p w:rsidR="00557198" w:rsidRPr="00557198" w:rsidRDefault="00557198" w:rsidP="00557198">
      <w:pPr>
        <w:spacing w:after="0" w:line="240" w:lineRule="auto"/>
        <w:ind w:firstLine="708"/>
        <w:jc w:val="both"/>
        <w:rPr>
          <w:rFonts w:ascii="Times New Roman" w:eastAsia="Times New Roman" w:hAnsi="Times New Roman" w:cs="Times New Roman"/>
          <w:sz w:val="28"/>
          <w:szCs w:val="28"/>
          <w:lang w:eastAsia="ru-RU"/>
        </w:rPr>
      </w:pPr>
      <w:r w:rsidRPr="00557198">
        <w:rPr>
          <w:rFonts w:ascii="Times New Roman" w:eastAsia="Times New Roman" w:hAnsi="Times New Roman" w:cs="Times New Roman"/>
          <w:sz w:val="28"/>
          <w:szCs w:val="28"/>
          <w:lang w:eastAsia="ru-RU"/>
        </w:rPr>
        <w:t>Данная мера распространяется на договоры потребительского кредита или займа, заключенных в указанный период. При этом срок возврата кредита или займа на момент заключения договора не должен превышать одного года.</w:t>
      </w:r>
    </w:p>
    <w:p w:rsidR="00557198" w:rsidRDefault="00557198" w:rsidP="00557198">
      <w:pPr>
        <w:spacing w:after="0" w:line="240" w:lineRule="auto"/>
        <w:jc w:val="both"/>
        <w:rPr>
          <w:rFonts w:ascii="Times New Roman" w:eastAsia="Times New Roman" w:hAnsi="Times New Roman" w:cs="Times New Roman"/>
          <w:sz w:val="28"/>
          <w:szCs w:val="28"/>
          <w:lang w:eastAsia="ru-RU"/>
        </w:rPr>
      </w:pPr>
      <w:r w:rsidRPr="00557198">
        <w:rPr>
          <w:rFonts w:ascii="Times New Roman" w:eastAsia="Times New Roman" w:hAnsi="Times New Roman" w:cs="Times New Roman"/>
          <w:sz w:val="28"/>
          <w:szCs w:val="28"/>
          <w:lang w:eastAsia="ru-RU"/>
        </w:rPr>
        <w:t xml:space="preserve">Кроме того, с 1 июля 2019г. максимальная процентная ставка </w:t>
      </w:r>
      <w:r>
        <w:rPr>
          <w:rFonts w:ascii="Times New Roman" w:eastAsia="Times New Roman" w:hAnsi="Times New Roman" w:cs="Times New Roman"/>
          <w:sz w:val="28"/>
          <w:szCs w:val="28"/>
          <w:lang w:eastAsia="ru-RU"/>
        </w:rPr>
        <w:t xml:space="preserve">                                              </w:t>
      </w:r>
      <w:r w:rsidRPr="00557198">
        <w:rPr>
          <w:rFonts w:ascii="Times New Roman" w:eastAsia="Times New Roman" w:hAnsi="Times New Roman" w:cs="Times New Roman"/>
          <w:sz w:val="28"/>
          <w:szCs w:val="28"/>
          <w:lang w:eastAsia="ru-RU"/>
        </w:rPr>
        <w:t>по потребительскому кредиту и займу уменьшилась с 1,5% до 1% в день.</w:t>
      </w:r>
    </w:p>
    <w:p w:rsidR="00557198" w:rsidRDefault="00557198" w:rsidP="00557198">
      <w:pPr>
        <w:spacing w:after="0" w:line="240" w:lineRule="auto"/>
        <w:jc w:val="both"/>
        <w:rPr>
          <w:rFonts w:ascii="Times New Roman" w:eastAsia="Times New Roman" w:hAnsi="Times New Roman" w:cs="Times New Roman"/>
          <w:sz w:val="28"/>
          <w:szCs w:val="28"/>
          <w:lang w:eastAsia="ru-RU"/>
        </w:rPr>
      </w:pPr>
    </w:p>
    <w:p w:rsidR="00557198" w:rsidRDefault="00557198" w:rsidP="005571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Помощник прокурора </w:t>
      </w:r>
    </w:p>
    <w:p w:rsidR="00557198" w:rsidRDefault="00557198" w:rsidP="005571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Кореновского района</w:t>
      </w:r>
    </w:p>
    <w:p w:rsidR="00557198" w:rsidRDefault="00760752" w:rsidP="005571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w:t>
      </w:r>
      <w:r w:rsidR="00557198">
        <w:rPr>
          <w:rFonts w:ascii="Times New Roman" w:eastAsia="Times New Roman" w:hAnsi="Times New Roman" w:cs="Times New Roman"/>
          <w:sz w:val="28"/>
          <w:szCs w:val="28"/>
          <w:lang w:eastAsia="ru-RU"/>
        </w:rPr>
        <w:t>рист 1 класса</w:t>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r>
      <w:r w:rsidR="00557198">
        <w:rPr>
          <w:rFonts w:ascii="Times New Roman" w:eastAsia="Times New Roman" w:hAnsi="Times New Roman" w:cs="Times New Roman"/>
          <w:sz w:val="28"/>
          <w:szCs w:val="28"/>
          <w:lang w:eastAsia="ru-RU"/>
        </w:rPr>
        <w:tab/>
        <w:t xml:space="preserve">Е.Д. </w:t>
      </w:r>
      <w:proofErr w:type="spellStart"/>
      <w:r w:rsidR="00557198">
        <w:rPr>
          <w:rFonts w:ascii="Times New Roman" w:eastAsia="Times New Roman" w:hAnsi="Times New Roman" w:cs="Times New Roman"/>
          <w:sz w:val="28"/>
          <w:szCs w:val="28"/>
          <w:lang w:eastAsia="ru-RU"/>
        </w:rPr>
        <w:t>Паршакова</w:t>
      </w:r>
      <w:proofErr w:type="spellEnd"/>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557198">
      <w:pPr>
        <w:spacing w:after="0" w:line="240" w:lineRule="auto"/>
        <w:jc w:val="both"/>
        <w:rPr>
          <w:rFonts w:ascii="Times New Roman" w:eastAsia="Times New Roman" w:hAnsi="Times New Roman" w:cs="Times New Roman"/>
          <w:sz w:val="28"/>
          <w:szCs w:val="28"/>
          <w:lang w:eastAsia="ru-RU"/>
        </w:rPr>
      </w:pPr>
    </w:p>
    <w:p w:rsidR="00760752" w:rsidRDefault="00760752" w:rsidP="00760752">
      <w:pPr>
        <w:pStyle w:val="1"/>
        <w:spacing w:before="0" w:beforeAutospacing="0" w:after="0" w:afterAutospacing="0"/>
        <w:jc w:val="center"/>
        <w:rPr>
          <w:sz w:val="28"/>
          <w:szCs w:val="28"/>
        </w:rPr>
      </w:pPr>
      <w:r w:rsidRPr="00760752">
        <w:rPr>
          <w:sz w:val="28"/>
          <w:szCs w:val="28"/>
        </w:rPr>
        <w:t xml:space="preserve">Изменен порядок начисления штрафа </w:t>
      </w:r>
    </w:p>
    <w:p w:rsidR="00760752" w:rsidRDefault="00760752" w:rsidP="00760752">
      <w:pPr>
        <w:pStyle w:val="1"/>
        <w:spacing w:before="0" w:beforeAutospacing="0" w:after="0" w:afterAutospacing="0"/>
        <w:jc w:val="center"/>
        <w:rPr>
          <w:sz w:val="28"/>
          <w:szCs w:val="28"/>
        </w:rPr>
      </w:pPr>
      <w:r w:rsidRPr="00760752">
        <w:rPr>
          <w:sz w:val="28"/>
          <w:szCs w:val="28"/>
        </w:rPr>
        <w:t xml:space="preserve">за ненадлежащее исполнение </w:t>
      </w:r>
      <w:proofErr w:type="spellStart"/>
      <w:r w:rsidRPr="00760752">
        <w:rPr>
          <w:sz w:val="28"/>
          <w:szCs w:val="28"/>
        </w:rPr>
        <w:t>госконтракта</w:t>
      </w:r>
      <w:proofErr w:type="spellEnd"/>
    </w:p>
    <w:p w:rsidR="00760752" w:rsidRPr="00760752" w:rsidRDefault="00760752" w:rsidP="00760752">
      <w:pPr>
        <w:pStyle w:val="1"/>
        <w:spacing w:before="0" w:beforeAutospacing="0" w:after="0" w:afterAutospacing="0"/>
        <w:jc w:val="center"/>
        <w:rPr>
          <w:sz w:val="28"/>
          <w:szCs w:val="28"/>
        </w:rPr>
      </w:pP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Постановлением Правительства Российской Федерации № 1011 от 02.08.2019 изменен порядок начисления штрафа за просрочку исполнения обязательства, предусмотренного государственным контрактом.</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Кроме того, нововведения коснулись и порядка определения размеров штрафа за неисполнение или ненадлежащее исполнение поставщиком (подрядчиком, исполнителем) обязательств, предусмотренных контрактом, в частности исключено установление размера штрафа в виде фиксированной суммы.</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Теперь,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 процента цены контракта (этапа), но не более 5 тыс. рублей и не менее 1 тыс. рублей.</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Также Правительством Российской Федерации предусмотрено, что в случае если законодательством установлен иной порядок начисления штрафа, чем порядок, предусмотренный Правилами, утвержденными Постановлением Правительства РФ от 30.08.2017 № 1042, то размер такого штрафа и порядок его начисления устанавливается контрактом в соответствии с законодательством.</w:t>
      </w:r>
    </w:p>
    <w:p w:rsidR="00760752" w:rsidRDefault="00760752" w:rsidP="00760752">
      <w:pPr>
        <w:pStyle w:val="a4"/>
        <w:spacing w:before="0" w:beforeAutospacing="0" w:after="0" w:afterAutospacing="0"/>
        <w:ind w:firstLine="708"/>
        <w:jc w:val="both"/>
        <w:rPr>
          <w:sz w:val="28"/>
          <w:szCs w:val="28"/>
        </w:rPr>
      </w:pPr>
      <w:r w:rsidRPr="00760752">
        <w:rPr>
          <w:sz w:val="28"/>
          <w:szCs w:val="28"/>
        </w:rPr>
        <w:t>Новые правила действуют с 14 августа 2019 года и не распространяются на закупки, объявленные до этой даты.</w:t>
      </w: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r>
        <w:rPr>
          <w:sz w:val="28"/>
          <w:szCs w:val="28"/>
        </w:rPr>
        <w:t xml:space="preserve">Помощник прокурора </w:t>
      </w:r>
    </w:p>
    <w:p w:rsidR="00760752" w:rsidRDefault="00760752" w:rsidP="00760752">
      <w:pPr>
        <w:pStyle w:val="a4"/>
        <w:spacing w:before="0" w:beforeAutospacing="0" w:after="0" w:afterAutospacing="0"/>
        <w:jc w:val="both"/>
        <w:rPr>
          <w:sz w:val="28"/>
          <w:szCs w:val="28"/>
        </w:rPr>
      </w:pPr>
      <w:r>
        <w:rPr>
          <w:sz w:val="28"/>
          <w:szCs w:val="28"/>
        </w:rPr>
        <w:t>Кореновского района</w:t>
      </w:r>
    </w:p>
    <w:p w:rsidR="00760752" w:rsidRDefault="00760752" w:rsidP="00760752">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1"/>
        <w:spacing w:before="0" w:beforeAutospacing="0" w:after="0" w:afterAutospacing="0"/>
        <w:jc w:val="center"/>
        <w:rPr>
          <w:sz w:val="28"/>
          <w:szCs w:val="28"/>
        </w:rPr>
      </w:pPr>
      <w:r w:rsidRPr="00760752">
        <w:rPr>
          <w:sz w:val="28"/>
          <w:szCs w:val="28"/>
        </w:rPr>
        <w:lastRenderedPageBreak/>
        <w:t>Внесены существенные изменения в градостроительное законодательство</w:t>
      </w: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Вступил в действие Федеральный закон от 02.08.2019 № 283-ФЗ «О внесении изменений в Градостроительный кодекс Российской Федерации и отдельные законодательные акты Российской Федерации».</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Данный Федеральный закон направлен на комплексное совершенствование правового регулирования отношений по градостроительному зонированию и планировке территории, развитие застроенных территорий, архитектурно - строительное проектирование.</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В частности, федеральным законом внесены изменения в определение понятия «красные линии». Теперь ими признаются линии, которые обозначают границы территорий общего пользования и подлежат установлению, изменению или отмене в документации по планировке территории. При этом предусматривается, что ранее установленные красные линии, обозначающие границы территорий, занятых линейными объектами, сохраняют своё действие и могут быть отменены либо путём утверждения новой документации по планировке территории, либо путём внесения изменений в существующую документацию, либо решением органа местного самоуправления.</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Поправками в Градостроительный кодекс определено, что получить градостроительный план земельного участка теперь вправе не только правообладатель земельного участка, но и иное лицо. </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Кроме того, уточнены вопросы местного значения городского и сельского поселений, городского округа, муниципального района в области градостроительной деятельности.</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Градостроительный кодекс Российской Федерации дополняется главой 51 «Виды деятельности по комплексному и устойчивому развитию территории и порядок их осуществления», в которой регулируются вопросы, касающиеся комплексного развития территорий и развития застроенных территорий. В частности, органу местного самоуправления предоставляется право принять решение о самостоятельном осуществлении комплексного развития территории без проведения аукциона на право заключения соответствующего договора.</w:t>
      </w:r>
    </w:p>
    <w:p w:rsidR="00760752" w:rsidRPr="00760752" w:rsidRDefault="00760752" w:rsidP="00760752">
      <w:pPr>
        <w:pStyle w:val="a4"/>
        <w:spacing w:before="0" w:beforeAutospacing="0" w:after="0" w:afterAutospacing="0"/>
        <w:jc w:val="both"/>
        <w:rPr>
          <w:sz w:val="28"/>
          <w:szCs w:val="28"/>
        </w:rPr>
      </w:pPr>
    </w:p>
    <w:p w:rsidR="00760752" w:rsidRPr="00760752" w:rsidRDefault="00760752" w:rsidP="00760752">
      <w:pPr>
        <w:spacing w:after="0" w:line="240" w:lineRule="auto"/>
        <w:jc w:val="both"/>
        <w:rPr>
          <w:rFonts w:ascii="Times New Roman" w:eastAsia="Times New Roman" w:hAnsi="Times New Roman" w:cs="Times New Roman"/>
          <w:sz w:val="28"/>
          <w:szCs w:val="28"/>
          <w:lang w:eastAsia="ru-RU"/>
        </w:rPr>
      </w:pPr>
    </w:p>
    <w:p w:rsidR="00760752" w:rsidRDefault="00760752" w:rsidP="00760752">
      <w:pPr>
        <w:pStyle w:val="a4"/>
        <w:spacing w:before="0" w:beforeAutospacing="0" w:after="0" w:afterAutospacing="0"/>
        <w:jc w:val="both"/>
        <w:rPr>
          <w:sz w:val="28"/>
          <w:szCs w:val="28"/>
        </w:rPr>
      </w:pPr>
      <w:r>
        <w:rPr>
          <w:sz w:val="28"/>
          <w:szCs w:val="28"/>
        </w:rPr>
        <w:t xml:space="preserve">Помощник прокурора </w:t>
      </w:r>
    </w:p>
    <w:p w:rsidR="00760752" w:rsidRDefault="00760752" w:rsidP="00760752">
      <w:pPr>
        <w:pStyle w:val="a4"/>
        <w:spacing w:before="0" w:beforeAutospacing="0" w:after="0" w:afterAutospacing="0"/>
        <w:jc w:val="both"/>
        <w:rPr>
          <w:sz w:val="28"/>
          <w:szCs w:val="28"/>
        </w:rPr>
      </w:pPr>
      <w:r>
        <w:rPr>
          <w:sz w:val="28"/>
          <w:szCs w:val="28"/>
        </w:rPr>
        <w:t>Кореновского района</w:t>
      </w:r>
    </w:p>
    <w:p w:rsidR="00760752" w:rsidRDefault="00760752" w:rsidP="00760752">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AE2279" w:rsidRDefault="00AE2279"/>
    <w:p w:rsidR="00760752" w:rsidRDefault="00760752"/>
    <w:p w:rsidR="00760752" w:rsidRDefault="00760752"/>
    <w:p w:rsidR="00760752" w:rsidRDefault="00760752"/>
    <w:p w:rsidR="00760752" w:rsidRDefault="00760752"/>
    <w:p w:rsidR="00760752" w:rsidRDefault="00760752" w:rsidP="00760752">
      <w:pPr>
        <w:pStyle w:val="1"/>
        <w:spacing w:before="0" w:beforeAutospacing="0" w:after="0" w:afterAutospacing="0"/>
        <w:jc w:val="center"/>
        <w:rPr>
          <w:sz w:val="28"/>
          <w:szCs w:val="28"/>
        </w:rPr>
      </w:pPr>
      <w:r w:rsidRPr="00760752">
        <w:rPr>
          <w:sz w:val="28"/>
          <w:szCs w:val="28"/>
        </w:rPr>
        <w:t>Получить налоговый вычет</w:t>
      </w:r>
    </w:p>
    <w:p w:rsidR="00760752" w:rsidRDefault="00760752" w:rsidP="00760752">
      <w:pPr>
        <w:pStyle w:val="1"/>
        <w:spacing w:before="0" w:beforeAutospacing="0" w:after="0" w:afterAutospacing="0"/>
        <w:jc w:val="center"/>
        <w:rPr>
          <w:sz w:val="28"/>
          <w:szCs w:val="28"/>
        </w:rPr>
      </w:pPr>
      <w:r w:rsidRPr="00760752">
        <w:rPr>
          <w:sz w:val="28"/>
          <w:szCs w:val="28"/>
        </w:rPr>
        <w:t>за приобретенные лекарства станет проще</w:t>
      </w:r>
    </w:p>
    <w:p w:rsidR="00760752" w:rsidRPr="00760752" w:rsidRDefault="00760752" w:rsidP="00760752">
      <w:pPr>
        <w:pStyle w:val="1"/>
        <w:spacing w:before="0" w:beforeAutospacing="0" w:after="0" w:afterAutospacing="0"/>
        <w:jc w:val="center"/>
        <w:rPr>
          <w:sz w:val="28"/>
          <w:szCs w:val="28"/>
        </w:rPr>
      </w:pP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Федеральным законом от 17.06.2019 № 147-ФЗ «О внесении изменений в часть вторую Налогового кодекса Российской Федерации» приняты поправки в статью 219 Налогового кодекса Российской Федерации.</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С учетом новых изменений, граждане вправе обратиться в налоговую инспекцию по месту жительства за получением социального налогового вычета за понесенные ими расходы на приобретение всех лекарственных препаратов, которые назначил лечащий врач. Ранее, такой налоговый вычет можно было получить только за приобретение лекарств, перечень которых был строго определен Правительством Российской Федерации. </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Для получения соответствующего налогового вычета гражданам необходимо представить документы, </w:t>
      </w:r>
      <w:proofErr w:type="gramStart"/>
      <w:r w:rsidRPr="00760752">
        <w:rPr>
          <w:sz w:val="28"/>
          <w:szCs w:val="28"/>
        </w:rPr>
        <w:t>подтверждающих  фактические</w:t>
      </w:r>
      <w:proofErr w:type="gramEnd"/>
      <w:r w:rsidRPr="00760752">
        <w:rPr>
          <w:sz w:val="28"/>
          <w:szCs w:val="28"/>
        </w:rPr>
        <w:t xml:space="preserve"> расходы на  приобретение лекарственных препаратов для медицинского применения.</w:t>
      </w:r>
    </w:p>
    <w:p w:rsidR="00760752" w:rsidRDefault="00760752" w:rsidP="00760752">
      <w:pPr>
        <w:pStyle w:val="a4"/>
        <w:spacing w:before="0" w:beforeAutospacing="0" w:after="0" w:afterAutospacing="0"/>
        <w:jc w:val="both"/>
        <w:rPr>
          <w:sz w:val="28"/>
          <w:szCs w:val="28"/>
        </w:rPr>
      </w:pPr>
      <w:r w:rsidRPr="00760752">
        <w:rPr>
          <w:sz w:val="28"/>
          <w:szCs w:val="28"/>
        </w:rPr>
        <w:t>Положения закона применяются в отношении доходов физических лиц, полученных ими, начиная с налогового периода 2019 года.</w:t>
      </w: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r>
        <w:rPr>
          <w:sz w:val="28"/>
          <w:szCs w:val="28"/>
        </w:rPr>
        <w:t xml:space="preserve">Помощник прокурора </w:t>
      </w:r>
    </w:p>
    <w:p w:rsidR="00760752" w:rsidRDefault="00760752" w:rsidP="00760752">
      <w:pPr>
        <w:pStyle w:val="a4"/>
        <w:spacing w:before="0" w:beforeAutospacing="0" w:after="0" w:afterAutospacing="0"/>
        <w:jc w:val="both"/>
        <w:rPr>
          <w:sz w:val="28"/>
          <w:szCs w:val="28"/>
        </w:rPr>
      </w:pPr>
      <w:r>
        <w:rPr>
          <w:sz w:val="28"/>
          <w:szCs w:val="28"/>
        </w:rPr>
        <w:t>Кореновского района</w:t>
      </w:r>
    </w:p>
    <w:p w:rsidR="00760752" w:rsidRDefault="00760752" w:rsidP="00760752">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760752" w:rsidRDefault="00760752" w:rsidP="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Default="00760752"/>
    <w:p w:rsidR="00760752" w:rsidRPr="00760752" w:rsidRDefault="00760752" w:rsidP="00760752">
      <w:pPr>
        <w:pStyle w:val="1"/>
        <w:spacing w:before="0" w:beforeAutospacing="0" w:after="0" w:afterAutospacing="0"/>
        <w:jc w:val="center"/>
        <w:rPr>
          <w:sz w:val="28"/>
          <w:szCs w:val="28"/>
        </w:rPr>
      </w:pPr>
      <w:r w:rsidRPr="00760752">
        <w:rPr>
          <w:sz w:val="28"/>
          <w:szCs w:val="28"/>
        </w:rPr>
        <w:lastRenderedPageBreak/>
        <w:t>Законодательно определен порядок работы фитнес-центров</w:t>
      </w: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Федеральный закон «О физической культуре и спорте в Российской Федерации» дополнен статьей 30.1, регламентирующей деятельность фитнес-центров.  Изменения внесены Федеральным законом от 02.08.2019 № 303-ФЗ и действуют с 13 августа 2019 года.</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Нововведениями определено, что фитнес-центрами являются физкультурно-спортивные организации, целью деятельности которых оказание гражданам услуг по физической подготовке и физическому развитию.</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Их деятельность направлена на организацию работы по формированию здорового образа жизни граждан, создание условий для сохранения и укрепления физического здоровья граждан, а также для их физического воспитания.</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К правам фитнес-центров и их объединений относятся: организация и оказание гражданам услуги по физической подготовке и физическому развитию; проведение официальных физкультурных, спортивных мероприятий; осуществление подготовки населения к выполнению нормативов испытаний (тестов) комплекса ГТО.</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В обязанности фитнес-центров включены: </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создание условий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  </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привлечение квалифицированных работников, обладающих теоретическими знаниями и практическими навыками в сфере оказания соответствующих услуг, обеспечение условий для повышения их квалификации;  </w:t>
      </w:r>
    </w:p>
    <w:p w:rsidR="00760752" w:rsidRPr="00760752" w:rsidRDefault="00760752" w:rsidP="00760752">
      <w:pPr>
        <w:pStyle w:val="a4"/>
        <w:spacing w:before="0" w:beforeAutospacing="0" w:after="0" w:afterAutospacing="0"/>
        <w:jc w:val="both"/>
        <w:rPr>
          <w:sz w:val="28"/>
          <w:szCs w:val="28"/>
        </w:rPr>
      </w:pPr>
      <w:r w:rsidRPr="00760752">
        <w:rPr>
          <w:sz w:val="28"/>
          <w:szCs w:val="28"/>
        </w:rPr>
        <w:t>безвозмездное предоставление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760752" w:rsidRDefault="00760752" w:rsidP="00760752">
      <w:pPr>
        <w:pStyle w:val="a4"/>
        <w:spacing w:before="0" w:beforeAutospacing="0" w:after="0" w:afterAutospacing="0"/>
        <w:ind w:firstLine="708"/>
        <w:jc w:val="both"/>
        <w:rPr>
          <w:sz w:val="28"/>
          <w:szCs w:val="28"/>
        </w:rPr>
      </w:pPr>
      <w:r w:rsidRPr="00760752">
        <w:rPr>
          <w:sz w:val="28"/>
          <w:szCs w:val="28"/>
        </w:rPr>
        <w:t>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r>
        <w:rPr>
          <w:sz w:val="28"/>
          <w:szCs w:val="28"/>
        </w:rPr>
        <w:t xml:space="preserve">Помощник прокурора </w:t>
      </w:r>
    </w:p>
    <w:p w:rsidR="00760752" w:rsidRDefault="00760752" w:rsidP="00760752">
      <w:pPr>
        <w:pStyle w:val="a4"/>
        <w:spacing w:before="0" w:beforeAutospacing="0" w:after="0" w:afterAutospacing="0"/>
        <w:jc w:val="both"/>
        <w:rPr>
          <w:sz w:val="28"/>
          <w:szCs w:val="28"/>
        </w:rPr>
      </w:pPr>
      <w:r>
        <w:rPr>
          <w:sz w:val="28"/>
          <w:szCs w:val="28"/>
        </w:rPr>
        <w:t>Кореновского района</w:t>
      </w:r>
    </w:p>
    <w:p w:rsidR="00760752" w:rsidRDefault="00760752" w:rsidP="00760752">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1"/>
        <w:spacing w:before="0" w:beforeAutospacing="0" w:after="0" w:afterAutospacing="0"/>
        <w:jc w:val="center"/>
        <w:rPr>
          <w:sz w:val="28"/>
          <w:szCs w:val="28"/>
        </w:rPr>
      </w:pPr>
      <w:r w:rsidRPr="00760752">
        <w:rPr>
          <w:sz w:val="28"/>
          <w:szCs w:val="28"/>
        </w:rPr>
        <w:lastRenderedPageBreak/>
        <w:t>Подготовку к отопительному сезону должны организовать органы местного самоуправления</w:t>
      </w:r>
    </w:p>
    <w:p w:rsidR="00760752" w:rsidRDefault="00760752" w:rsidP="00760752">
      <w:pPr>
        <w:pStyle w:val="1"/>
        <w:spacing w:before="0" w:beforeAutospacing="0" w:after="0" w:afterAutospacing="0"/>
        <w:jc w:val="center"/>
        <w:rPr>
          <w:sz w:val="28"/>
          <w:szCs w:val="28"/>
        </w:rPr>
      </w:pPr>
    </w:p>
    <w:p w:rsidR="00760752" w:rsidRPr="00760752" w:rsidRDefault="00760752" w:rsidP="00760752">
      <w:pPr>
        <w:pStyle w:val="1"/>
        <w:spacing w:before="0" w:beforeAutospacing="0" w:after="0" w:afterAutospacing="0"/>
        <w:jc w:val="center"/>
        <w:rPr>
          <w:sz w:val="28"/>
          <w:szCs w:val="28"/>
        </w:rPr>
      </w:pP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Право граждан на получение коммунальных услуг закреплено в Жилищном кодексе Российской Федерации (ч. 4 ст. 3 Жилищного кодекса РФ).</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Организация обеспечения надежного теплоснабжения,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sidRPr="00760752">
        <w:rPr>
          <w:sz w:val="28"/>
          <w:szCs w:val="28"/>
        </w:rPr>
        <w:t>теплосетевыми</w:t>
      </w:r>
      <w:proofErr w:type="spellEnd"/>
      <w:r w:rsidRPr="00760752">
        <w:rPr>
          <w:sz w:val="28"/>
          <w:szCs w:val="28"/>
        </w:rPr>
        <w:t xml:space="preserve"> организациями своих обязательств либо отказа указанных организаций от исполнения своих обязательств, а равно выполнение требований, установленных правилами оценки готовности поселений к отопительному периоду, и контроль за готовностью теплоснабжающих организаций, </w:t>
      </w:r>
      <w:proofErr w:type="spellStart"/>
      <w:r w:rsidRPr="00760752">
        <w:rPr>
          <w:sz w:val="28"/>
          <w:szCs w:val="28"/>
        </w:rPr>
        <w:t>теплосетевых</w:t>
      </w:r>
      <w:proofErr w:type="spellEnd"/>
      <w:r w:rsidRPr="00760752">
        <w:rPr>
          <w:sz w:val="28"/>
          <w:szCs w:val="28"/>
        </w:rPr>
        <w:t xml:space="preserve"> организаций, отдельных категорий потребителей к отопительному периоду, законодательством отнесено к полномочиям органов местного самоуправления городских округов (ст. 16 Федерального закона от 06.10.2003 № 131-ФЗ «Об общих принципах организации местного самоуправления в Российской Федерации», ст. 6 Федерального закона от 27.07.2010 № 190-ФЗ «О теплоснабжении»). </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Правилами и нормами технической эксплуатации жилищного фонда, утвержденных Постановлением Госстроя Российской Федерации от 27.09.2003 № 170, предусмотрено, что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Контроль за ходом работ по подготовке к зиме осуществляют, в том числе органы местного самоуправления. При этом эксплуатация оборудования топливного хозяйства должна обеспечивать своевременную, бесперебойную подготовку и подачу топлива в котельную. Должен обеспечиваться запас основного и резервного топлива в соответствии с нормативами. </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За нарушение срока начала отопительного сезона статьей 7.23 Кодекса Российской Федерации об административных правонарушениях для должностных и юридических лиц предусмотрена административная ответственность в виде штрафа.</w:t>
      </w: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r>
        <w:rPr>
          <w:sz w:val="28"/>
          <w:szCs w:val="28"/>
        </w:rPr>
        <w:t xml:space="preserve">Помощник прокурора </w:t>
      </w:r>
    </w:p>
    <w:p w:rsidR="00760752" w:rsidRDefault="00760752" w:rsidP="00760752">
      <w:pPr>
        <w:pStyle w:val="a4"/>
        <w:spacing w:before="0" w:beforeAutospacing="0" w:after="0" w:afterAutospacing="0"/>
        <w:jc w:val="both"/>
        <w:rPr>
          <w:sz w:val="28"/>
          <w:szCs w:val="28"/>
        </w:rPr>
      </w:pPr>
      <w:r>
        <w:rPr>
          <w:sz w:val="28"/>
          <w:szCs w:val="28"/>
        </w:rPr>
        <w:t>Кореновского района</w:t>
      </w:r>
    </w:p>
    <w:p w:rsidR="00760752" w:rsidRDefault="00760752" w:rsidP="00760752">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1"/>
        <w:spacing w:before="0" w:beforeAutospacing="0" w:after="0" w:afterAutospacing="0"/>
        <w:jc w:val="center"/>
        <w:rPr>
          <w:sz w:val="28"/>
          <w:szCs w:val="28"/>
        </w:rPr>
      </w:pPr>
      <w:r w:rsidRPr="00760752">
        <w:rPr>
          <w:sz w:val="28"/>
          <w:szCs w:val="28"/>
        </w:rPr>
        <w:lastRenderedPageBreak/>
        <w:t>Позиция Верховного суда РФ о доступе в квартиру представителей управляющей компании</w:t>
      </w: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Собственники жилых помещений обязаны поддерживать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(часть 4 статьи 30 Жилищного кодекса РФ).</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Определением Судебной коллегии по гражданским делам Верховного Суда Российской Федерации от 07.05.2019 № 4-КГ19-6 установлено, что управляющие компании имеют законное право осматривать квартиры собственников на предмет несогласованной перепланировки.</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На основании части 1 статьи 161 Жилищного кодекса РФ управление многоквартирным домом должно обеспечивать благоприятные и безопасные условия проживания граждан и надлежащее содержание общего имущества, к которым относятся: </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 соблюдение требований к надежности и безопасности многоквартирного дома; </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 безопасность жизни и здоровья граждан, имущества физических лиц, имущества юридических лиц, государственного и муниципального имущества; </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 соблюдение прав и законных интересов собственников помещений в многоквартирном доме, а также иных лиц. </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В Градостроительном кодексе РФ прямо предписано проводить эксплуатационный контроль путем осуществления периодических осмотров, контрольных проверок и мониторинга состояния конструкций и оборудования.</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Требования по осуществлению технического обслуживания и текущего ремонта носят обязательный характер для управляющей организации, относятся как к зданию и сооружению в целом, так и к входящим в состав таких объектов системам инженерно-технического обеспечения и их элементам, внутриквартирному оборудованию и являются неотъемлемой частью процесса эксплуатации этих систем, оборудования, обеспечивающей его безопасность. При этом техническое состояние внутриквартирного оборудования, которое должно соответствовать установленным требованиям и быть готово для предоставления коммунальных услуг, является условием предоставления коммунальных услуг потребителю в многоквартирном доме или в жилом доме (домовладении).</w:t>
      </w:r>
    </w:p>
    <w:p w:rsidR="00760752" w:rsidRPr="00760752" w:rsidRDefault="00760752" w:rsidP="00760752">
      <w:pPr>
        <w:pStyle w:val="a4"/>
        <w:spacing w:before="0" w:beforeAutospacing="0" w:after="0" w:afterAutospacing="0"/>
        <w:ind w:firstLine="708"/>
        <w:jc w:val="both"/>
        <w:rPr>
          <w:sz w:val="28"/>
          <w:szCs w:val="28"/>
        </w:rPr>
      </w:pPr>
      <w:r w:rsidRPr="00760752">
        <w:rPr>
          <w:sz w:val="28"/>
          <w:szCs w:val="28"/>
        </w:rPr>
        <w:t xml:space="preserve">Кроме того, нормы действующего законодательства определяют порядок обслуживания и ремонта жилищного фонда с целью обеспечения сохранности жилищного фонда всех форм собственности; обеспечения выполнения требований действующих нормативов по содержанию и ремонту жилых домов, их конструктивных элементов и инженерных систем и предусматривают обязанность исполнителя осуществлять эксплуатационный контроль за техническим состоянием зданий и внутриквартирного </w:t>
      </w:r>
      <w:r w:rsidRPr="00760752">
        <w:rPr>
          <w:sz w:val="28"/>
          <w:szCs w:val="28"/>
        </w:rPr>
        <w:lastRenderedPageBreak/>
        <w:t>оборудования путем осуществления периодических осмотров, для чего он имеет право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w:t>
      </w:r>
    </w:p>
    <w:p w:rsidR="00760752" w:rsidRDefault="00760752" w:rsidP="00760752">
      <w:pPr>
        <w:pStyle w:val="a4"/>
        <w:spacing w:before="0" w:beforeAutospacing="0" w:after="0" w:afterAutospacing="0"/>
        <w:ind w:firstLine="708"/>
        <w:jc w:val="both"/>
        <w:rPr>
          <w:sz w:val="28"/>
          <w:szCs w:val="28"/>
        </w:rPr>
      </w:pPr>
      <w:r w:rsidRPr="00760752">
        <w:rPr>
          <w:sz w:val="28"/>
          <w:szCs w:val="28"/>
        </w:rPr>
        <w:t>Таким образом, управляющие организации имеют право на доступ в жилое помещение в силу прямого указания в законе, независимо от конкретных обстоятельств, а также для профилактики и предупреждения аварийных ситуаций или возможных нарушений прав граждан в будущем.</w:t>
      </w: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r>
        <w:rPr>
          <w:sz w:val="28"/>
          <w:szCs w:val="28"/>
        </w:rPr>
        <w:t xml:space="preserve">Помощник прокурора </w:t>
      </w:r>
    </w:p>
    <w:p w:rsidR="00760752" w:rsidRDefault="00760752" w:rsidP="00760752">
      <w:pPr>
        <w:pStyle w:val="a4"/>
        <w:spacing w:before="0" w:beforeAutospacing="0" w:after="0" w:afterAutospacing="0"/>
        <w:jc w:val="both"/>
        <w:rPr>
          <w:sz w:val="28"/>
          <w:szCs w:val="28"/>
        </w:rPr>
      </w:pPr>
      <w:r>
        <w:rPr>
          <w:sz w:val="28"/>
          <w:szCs w:val="28"/>
        </w:rPr>
        <w:t>Кореновского района</w:t>
      </w:r>
    </w:p>
    <w:p w:rsidR="00760752" w:rsidRDefault="00760752" w:rsidP="00760752">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Default="00760752" w:rsidP="00760752">
      <w:pPr>
        <w:pStyle w:val="a4"/>
        <w:spacing w:before="0" w:beforeAutospacing="0" w:after="0" w:afterAutospacing="0"/>
        <w:jc w:val="both"/>
        <w:rPr>
          <w:sz w:val="28"/>
          <w:szCs w:val="28"/>
        </w:rPr>
      </w:pPr>
    </w:p>
    <w:p w:rsidR="00760752" w:rsidRPr="00760752" w:rsidRDefault="00760752" w:rsidP="00760752">
      <w:pPr>
        <w:pStyle w:val="1"/>
        <w:spacing w:before="0" w:beforeAutospacing="0" w:after="0" w:afterAutospacing="0"/>
        <w:jc w:val="center"/>
        <w:rPr>
          <w:sz w:val="28"/>
          <w:szCs w:val="28"/>
        </w:rPr>
      </w:pPr>
      <w:r w:rsidRPr="00760752">
        <w:rPr>
          <w:sz w:val="28"/>
          <w:szCs w:val="28"/>
        </w:rPr>
        <w:lastRenderedPageBreak/>
        <w:t>Долги по ЖКХ могут взыскивать только организации жилищно-коммунальных услуг</w:t>
      </w:r>
    </w:p>
    <w:p w:rsidR="00760752" w:rsidRDefault="00760752"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760752" w:rsidRPr="00760752" w:rsidRDefault="00760752" w:rsidP="00D26007">
      <w:pPr>
        <w:pStyle w:val="a4"/>
        <w:spacing w:before="0" w:beforeAutospacing="0" w:after="0" w:afterAutospacing="0"/>
        <w:ind w:firstLine="708"/>
        <w:jc w:val="both"/>
        <w:rPr>
          <w:sz w:val="28"/>
          <w:szCs w:val="28"/>
        </w:rPr>
      </w:pPr>
      <w:r w:rsidRPr="00760752">
        <w:rPr>
          <w:sz w:val="28"/>
          <w:szCs w:val="28"/>
        </w:rPr>
        <w:t xml:space="preserve">В Жилищный кодекс Российской Федерации и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760752">
        <w:rPr>
          <w:sz w:val="28"/>
          <w:szCs w:val="28"/>
        </w:rPr>
        <w:t>микрофинансовой</w:t>
      </w:r>
      <w:proofErr w:type="spellEnd"/>
      <w:r w:rsidRPr="00760752">
        <w:rPr>
          <w:sz w:val="28"/>
          <w:szCs w:val="28"/>
        </w:rPr>
        <w:t xml:space="preserve"> деятельности и </w:t>
      </w:r>
      <w:proofErr w:type="spellStart"/>
      <w:r w:rsidRPr="00760752">
        <w:rPr>
          <w:sz w:val="28"/>
          <w:szCs w:val="28"/>
        </w:rPr>
        <w:t>микрофинансовых</w:t>
      </w:r>
      <w:proofErr w:type="spellEnd"/>
      <w:r w:rsidRPr="00760752">
        <w:rPr>
          <w:sz w:val="28"/>
          <w:szCs w:val="28"/>
        </w:rPr>
        <w:t xml:space="preserve"> организациях» внесены изменения, согласно которым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rsidRPr="00760752">
        <w:rPr>
          <w:sz w:val="28"/>
          <w:szCs w:val="28"/>
        </w:rPr>
        <w:t>ресурсоснабжающая</w:t>
      </w:r>
      <w:proofErr w:type="spellEnd"/>
      <w:r w:rsidRPr="00760752">
        <w:rPr>
          <w:sz w:val="28"/>
          <w:szCs w:val="28"/>
        </w:rPr>
        <w:t xml:space="preserve"> организация, региональный оператор по обращению с твердыми коммунальными отходами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w:t>
      </w:r>
    </w:p>
    <w:p w:rsidR="00760752" w:rsidRPr="00760752" w:rsidRDefault="00760752" w:rsidP="00D26007">
      <w:pPr>
        <w:pStyle w:val="a4"/>
        <w:spacing w:before="0" w:beforeAutospacing="0" w:after="0" w:afterAutospacing="0"/>
        <w:ind w:firstLine="708"/>
        <w:jc w:val="both"/>
        <w:rPr>
          <w:sz w:val="28"/>
          <w:szCs w:val="28"/>
        </w:rPr>
      </w:pPr>
      <w:r w:rsidRPr="00760752">
        <w:rPr>
          <w:sz w:val="28"/>
          <w:szCs w:val="28"/>
        </w:rPr>
        <w:t>Это значит, что с начала действия Федерального закона от 26.07.2019 № 214-</w:t>
      </w:r>
      <w:proofErr w:type="gramStart"/>
      <w:r w:rsidRPr="00760752">
        <w:rPr>
          <w:sz w:val="28"/>
          <w:szCs w:val="28"/>
        </w:rPr>
        <w:t>ФЗ  уступка</w:t>
      </w:r>
      <w:proofErr w:type="gramEnd"/>
      <w:r w:rsidRPr="00760752">
        <w:rPr>
          <w:sz w:val="28"/>
          <w:szCs w:val="28"/>
        </w:rPr>
        <w:t xml:space="preserve"> права по взысканию с граждан просроченной задолженности по ЖКХ невозможна организациям и индивидуальными предпринимателями, которые не являются профессиональными участниками рынка жилищно-коммунальных услуг, то есть, не имеют статуса: управляющей организации, </w:t>
      </w:r>
      <w:proofErr w:type="spellStart"/>
      <w:r w:rsidRPr="00760752">
        <w:rPr>
          <w:sz w:val="28"/>
          <w:szCs w:val="28"/>
        </w:rPr>
        <w:t>ресурсоснабжающей</w:t>
      </w:r>
      <w:proofErr w:type="spellEnd"/>
      <w:r w:rsidRPr="00760752">
        <w:rPr>
          <w:sz w:val="28"/>
          <w:szCs w:val="28"/>
        </w:rPr>
        <w:t xml:space="preserve"> организации, ТСЖ или ЖСК.</w:t>
      </w:r>
    </w:p>
    <w:p w:rsidR="00760752" w:rsidRPr="00760752" w:rsidRDefault="00760752" w:rsidP="00D26007">
      <w:pPr>
        <w:pStyle w:val="a4"/>
        <w:spacing w:before="0" w:beforeAutospacing="0" w:after="0" w:afterAutospacing="0"/>
        <w:ind w:firstLine="708"/>
        <w:jc w:val="both"/>
        <w:rPr>
          <w:sz w:val="28"/>
          <w:szCs w:val="28"/>
        </w:rPr>
      </w:pPr>
      <w:r w:rsidRPr="00760752">
        <w:rPr>
          <w:sz w:val="28"/>
          <w:szCs w:val="28"/>
        </w:rPr>
        <w:t>В случае уступки права (требования) по возврату задолженности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договор считается ничтожным.</w:t>
      </w:r>
    </w:p>
    <w:p w:rsidR="00760752" w:rsidRPr="00760752" w:rsidRDefault="00760752" w:rsidP="00760752">
      <w:pPr>
        <w:pStyle w:val="a4"/>
        <w:spacing w:before="0" w:beforeAutospacing="0" w:after="0" w:afterAutospacing="0"/>
        <w:jc w:val="both"/>
        <w:rPr>
          <w:sz w:val="28"/>
          <w:szCs w:val="28"/>
        </w:rPr>
      </w:pPr>
      <w:r w:rsidRPr="00760752">
        <w:rPr>
          <w:sz w:val="28"/>
          <w:szCs w:val="28"/>
        </w:rPr>
        <w:t xml:space="preserve">Изменения в закон вступили в силу </w:t>
      </w:r>
      <w:proofErr w:type="gramStart"/>
      <w:r w:rsidRPr="00760752">
        <w:rPr>
          <w:sz w:val="28"/>
          <w:szCs w:val="28"/>
        </w:rPr>
        <w:t>с  26</w:t>
      </w:r>
      <w:proofErr w:type="gramEnd"/>
      <w:r w:rsidRPr="00760752">
        <w:rPr>
          <w:sz w:val="28"/>
          <w:szCs w:val="28"/>
        </w:rPr>
        <w:t xml:space="preserve"> июля 2019 года.</w:t>
      </w:r>
    </w:p>
    <w:p w:rsidR="00760752" w:rsidRDefault="00760752" w:rsidP="00760752">
      <w:pPr>
        <w:pStyle w:val="a4"/>
        <w:spacing w:before="0" w:beforeAutospacing="0" w:after="0" w:afterAutospacing="0"/>
        <w:jc w:val="both"/>
        <w:rPr>
          <w:sz w:val="28"/>
          <w:szCs w:val="28"/>
        </w:rPr>
      </w:pPr>
    </w:p>
    <w:p w:rsidR="00D26007" w:rsidRDefault="00D26007" w:rsidP="00D26007">
      <w:pPr>
        <w:pStyle w:val="a4"/>
        <w:spacing w:before="0" w:beforeAutospacing="0" w:after="0" w:afterAutospacing="0"/>
        <w:jc w:val="both"/>
        <w:rPr>
          <w:sz w:val="28"/>
          <w:szCs w:val="28"/>
        </w:rPr>
      </w:pPr>
      <w:r>
        <w:rPr>
          <w:sz w:val="28"/>
          <w:szCs w:val="28"/>
        </w:rPr>
        <w:t xml:space="preserve">Помощник прокурора </w:t>
      </w:r>
    </w:p>
    <w:p w:rsidR="00D26007" w:rsidRDefault="00D26007" w:rsidP="00D26007">
      <w:pPr>
        <w:pStyle w:val="a4"/>
        <w:spacing w:before="0" w:beforeAutospacing="0" w:after="0" w:afterAutospacing="0"/>
        <w:jc w:val="both"/>
        <w:rPr>
          <w:sz w:val="28"/>
          <w:szCs w:val="28"/>
        </w:rPr>
      </w:pPr>
      <w:r>
        <w:rPr>
          <w:sz w:val="28"/>
          <w:szCs w:val="28"/>
        </w:rPr>
        <w:t>Кореновского района</w:t>
      </w:r>
    </w:p>
    <w:p w:rsidR="00D26007" w:rsidRDefault="00D26007" w:rsidP="00D26007">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Default="00D26007" w:rsidP="00760752">
      <w:pPr>
        <w:pStyle w:val="a4"/>
        <w:spacing w:before="0" w:beforeAutospacing="0" w:after="0" w:afterAutospacing="0"/>
        <w:jc w:val="both"/>
        <w:rPr>
          <w:sz w:val="28"/>
          <w:szCs w:val="28"/>
        </w:rPr>
      </w:pPr>
    </w:p>
    <w:p w:rsidR="00D26007" w:rsidRPr="00D26007" w:rsidRDefault="00D26007" w:rsidP="00D26007">
      <w:pPr>
        <w:pStyle w:val="1"/>
        <w:spacing w:before="0" w:beforeAutospacing="0" w:after="0" w:afterAutospacing="0"/>
        <w:jc w:val="center"/>
        <w:rPr>
          <w:sz w:val="28"/>
          <w:szCs w:val="28"/>
        </w:rPr>
      </w:pPr>
      <w:r w:rsidRPr="00D26007">
        <w:rPr>
          <w:sz w:val="28"/>
          <w:szCs w:val="28"/>
        </w:rPr>
        <w:lastRenderedPageBreak/>
        <w:t>Порядок приостановления электроснабжения</w:t>
      </w:r>
    </w:p>
    <w:p w:rsidR="00D26007" w:rsidRDefault="00D26007" w:rsidP="00D26007">
      <w:pPr>
        <w:pStyle w:val="a4"/>
        <w:spacing w:before="0" w:beforeAutospacing="0" w:after="0" w:afterAutospacing="0"/>
        <w:jc w:val="both"/>
        <w:rPr>
          <w:sz w:val="28"/>
          <w:szCs w:val="28"/>
        </w:rPr>
      </w:pP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Постановлением Правительства Российской Федерации от 06.05.2011 № 354 утверждены Правила предоставления коммунальных услуг собственникам и пользователям помещений в многоквартирных домах и жилых домов (далее – Правила).</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Согласно Правил, потребителю может быть предоставлена коммунальная услуга электроснабжение в жилые домовладения, в жилые и нежилые помещения в многоквартирном доме, а также в случаях, установленных Правилами, - в помещения, входящие в состав общего имущества в многоквартирном доме.</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Порядок приостановления предоставления коммунальных услуг установлен в разделе XI Правил.</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В случае неполной оплаты потребителем коммунальной услуги электроснабжение в порядке и сроки, которые установлены Правилами, исполнитель вправе приостановить предоставление коммунальной услуги, предварительно уведомив об этом потребителя.</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Согласно пункту 119 Правил, исполнитель в случае неполной оплаты потребителем коммунальной услуги вправе после письменного предупреждения (уведомления) потребителя-должника приостановить предоставление такой коммунальной услуги в следующем порядке:</w:t>
      </w:r>
    </w:p>
    <w:p w:rsidR="00D26007" w:rsidRPr="00D26007" w:rsidRDefault="00D26007" w:rsidP="00D26007">
      <w:pPr>
        <w:pStyle w:val="a4"/>
        <w:spacing w:before="0" w:beforeAutospacing="0" w:after="0" w:afterAutospacing="0"/>
        <w:jc w:val="both"/>
        <w:rPr>
          <w:sz w:val="28"/>
          <w:szCs w:val="28"/>
        </w:rPr>
      </w:pPr>
      <w:r w:rsidRPr="00D26007">
        <w:rPr>
          <w:sz w:val="28"/>
          <w:szCs w:val="28"/>
        </w:rPr>
        <w:t>-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в том числе путем направления по почте заказным письмом (с уведомлением о вручении).</w:t>
      </w:r>
    </w:p>
    <w:p w:rsidR="00D26007" w:rsidRPr="00D26007" w:rsidRDefault="00D26007" w:rsidP="00D26007">
      <w:pPr>
        <w:pStyle w:val="a4"/>
        <w:spacing w:before="0" w:beforeAutospacing="0" w:after="0" w:afterAutospacing="0"/>
        <w:jc w:val="both"/>
        <w:rPr>
          <w:sz w:val="28"/>
          <w:szCs w:val="28"/>
        </w:rPr>
      </w:pPr>
      <w:r w:rsidRPr="00D26007">
        <w:rPr>
          <w:sz w:val="28"/>
          <w:szCs w:val="28"/>
        </w:rPr>
        <w:t>-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пункта 119 Правил исполнитель приостанавливает предоставление такой коммунальной услуги.</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 xml:space="preserve">Таким образом, одним из обязательных условий соблюдения процедуры приостановления предоставления коммунальной услуги электроснабжение является предоставление потребителю возможности погасить образовавшуюся задолженность в течение установленного в предупреждении (уведомлении) срока.  </w:t>
      </w:r>
    </w:p>
    <w:p w:rsidR="00D26007" w:rsidRDefault="00D26007" w:rsidP="00760752">
      <w:pPr>
        <w:pStyle w:val="a4"/>
        <w:spacing w:before="0" w:beforeAutospacing="0" w:after="0" w:afterAutospacing="0"/>
        <w:jc w:val="both"/>
        <w:rPr>
          <w:sz w:val="28"/>
          <w:szCs w:val="28"/>
        </w:rPr>
      </w:pPr>
    </w:p>
    <w:p w:rsidR="00D26007" w:rsidRDefault="00D26007" w:rsidP="00D26007">
      <w:pPr>
        <w:pStyle w:val="a4"/>
        <w:spacing w:before="0" w:beforeAutospacing="0" w:after="0" w:afterAutospacing="0"/>
        <w:jc w:val="both"/>
        <w:rPr>
          <w:sz w:val="28"/>
          <w:szCs w:val="28"/>
        </w:rPr>
      </w:pPr>
      <w:r>
        <w:rPr>
          <w:sz w:val="28"/>
          <w:szCs w:val="28"/>
        </w:rPr>
        <w:t>Помощник прокурора Кореновского района</w:t>
      </w:r>
    </w:p>
    <w:p w:rsidR="00D26007" w:rsidRDefault="00D26007" w:rsidP="00D26007">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D26007" w:rsidRPr="00D26007" w:rsidRDefault="00D26007" w:rsidP="00D26007">
      <w:pPr>
        <w:pStyle w:val="1"/>
        <w:spacing w:before="0" w:beforeAutospacing="0" w:after="0" w:afterAutospacing="0"/>
        <w:jc w:val="center"/>
        <w:rPr>
          <w:sz w:val="28"/>
          <w:szCs w:val="28"/>
        </w:rPr>
      </w:pPr>
      <w:r w:rsidRPr="00D26007">
        <w:rPr>
          <w:sz w:val="28"/>
          <w:szCs w:val="28"/>
        </w:rPr>
        <w:lastRenderedPageBreak/>
        <w:t>С 1 октября 2019 года в гражданском процессе появятся групповые иски</w:t>
      </w:r>
    </w:p>
    <w:p w:rsidR="00D26007" w:rsidRDefault="00D26007" w:rsidP="00D26007">
      <w:pPr>
        <w:pStyle w:val="a4"/>
        <w:spacing w:before="0" w:beforeAutospacing="0" w:after="0" w:afterAutospacing="0"/>
        <w:jc w:val="both"/>
        <w:rPr>
          <w:sz w:val="28"/>
          <w:szCs w:val="28"/>
        </w:rPr>
      </w:pP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Федеральным законом от 18.07.2019 № 191-ФЗ «О внесении изменений в отдельные законодательные акты Российской Федерации» Гражданский процессуальный кодекс РФ дополняется новой главой 22.3 «Рассмотрение дел о защите прав и законных интересов группы лиц».</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 xml:space="preserve">Предусматривается, что гражданин или организация вправе обратиться в суд в защиту прав и законных интересов группы лиц при соблюдении следующих условий: </w:t>
      </w:r>
    </w:p>
    <w:p w:rsidR="00D26007" w:rsidRPr="00D26007" w:rsidRDefault="00D26007" w:rsidP="00D26007">
      <w:pPr>
        <w:pStyle w:val="a4"/>
        <w:spacing w:before="0" w:beforeAutospacing="0" w:after="0" w:afterAutospacing="0"/>
        <w:jc w:val="both"/>
        <w:rPr>
          <w:sz w:val="28"/>
          <w:szCs w:val="28"/>
        </w:rPr>
      </w:pPr>
      <w:r w:rsidRPr="00D26007">
        <w:rPr>
          <w:sz w:val="28"/>
          <w:szCs w:val="28"/>
        </w:rPr>
        <w:t xml:space="preserve">- имеется общий по отношению к каждому члену группы лиц ответчик; </w:t>
      </w:r>
    </w:p>
    <w:p w:rsidR="00D26007" w:rsidRPr="00D26007" w:rsidRDefault="00D26007" w:rsidP="00D26007">
      <w:pPr>
        <w:pStyle w:val="a4"/>
        <w:spacing w:before="0" w:beforeAutospacing="0" w:after="0" w:afterAutospacing="0"/>
        <w:jc w:val="both"/>
        <w:rPr>
          <w:sz w:val="28"/>
          <w:szCs w:val="28"/>
        </w:rPr>
      </w:pPr>
      <w:r w:rsidRPr="00D26007">
        <w:rPr>
          <w:sz w:val="28"/>
          <w:szCs w:val="28"/>
        </w:rPr>
        <w:t xml:space="preserve">- предметом спора являются общие либо однородные права и законные интересы членов группы лиц; </w:t>
      </w:r>
    </w:p>
    <w:p w:rsidR="00D26007" w:rsidRPr="00D26007" w:rsidRDefault="00D26007" w:rsidP="00D26007">
      <w:pPr>
        <w:pStyle w:val="a4"/>
        <w:spacing w:before="0" w:beforeAutospacing="0" w:after="0" w:afterAutospacing="0"/>
        <w:jc w:val="both"/>
        <w:rPr>
          <w:sz w:val="28"/>
          <w:szCs w:val="28"/>
        </w:rPr>
      </w:pPr>
      <w:r w:rsidRPr="00D26007">
        <w:rPr>
          <w:sz w:val="28"/>
          <w:szCs w:val="28"/>
        </w:rPr>
        <w:t xml:space="preserve">- в основании прав членов группы лиц и обязанностей ответчика лежат схожие фактические обстоятельства; </w:t>
      </w:r>
    </w:p>
    <w:p w:rsidR="00D26007" w:rsidRPr="00D26007" w:rsidRDefault="00D26007" w:rsidP="00D26007">
      <w:pPr>
        <w:pStyle w:val="a4"/>
        <w:spacing w:before="0" w:beforeAutospacing="0" w:after="0" w:afterAutospacing="0"/>
        <w:jc w:val="both"/>
        <w:rPr>
          <w:sz w:val="28"/>
          <w:szCs w:val="28"/>
        </w:rPr>
      </w:pPr>
      <w:r w:rsidRPr="00D26007">
        <w:rPr>
          <w:sz w:val="28"/>
          <w:szCs w:val="28"/>
        </w:rPr>
        <w:t>- использование всеми членами группы лиц одинакового способа защиты своих прав.</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Рассмотрение дел о защите прав и законных интересов группы лиц допускается в случае, если ко дню обращения в суд к требованию присоединилось не менее 20 лиц.</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Федеральным законом устанавливаются требования к исковому заявлению группы лиц, положения о ведении дел в суде о защите прав и законных интересов группы лиц, закрепляются права лица, присоединившегося к требованию группы лиц, устанавливается порядок рассмотрения дел о защите прав и законных интересов группы лиц, порядок подготовки названных дел к судебному разбирательству, а также требования к решению суда по делу о защите прав и законных интересов группы лиц.</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Решение по делу о защите прав и законных интересов группы лиц принимается по правилам, установленным главой 16 Гражданского процессуального кодекса РФ.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D26007" w:rsidRPr="00D26007" w:rsidRDefault="00D26007" w:rsidP="00D26007">
      <w:pPr>
        <w:pStyle w:val="a4"/>
        <w:spacing w:before="0" w:beforeAutospacing="0" w:after="0" w:afterAutospacing="0"/>
        <w:jc w:val="both"/>
        <w:rPr>
          <w:sz w:val="28"/>
          <w:szCs w:val="28"/>
        </w:rPr>
      </w:pPr>
    </w:p>
    <w:p w:rsidR="00D26007" w:rsidRDefault="00D26007" w:rsidP="00D26007">
      <w:pPr>
        <w:pStyle w:val="a4"/>
        <w:spacing w:before="0" w:beforeAutospacing="0" w:after="0" w:afterAutospacing="0"/>
        <w:jc w:val="both"/>
        <w:rPr>
          <w:sz w:val="28"/>
          <w:szCs w:val="28"/>
        </w:rPr>
      </w:pPr>
      <w:r>
        <w:rPr>
          <w:sz w:val="28"/>
          <w:szCs w:val="28"/>
        </w:rPr>
        <w:t xml:space="preserve">Помощник прокурора </w:t>
      </w:r>
    </w:p>
    <w:p w:rsidR="00D26007" w:rsidRDefault="00D26007" w:rsidP="00D26007">
      <w:pPr>
        <w:pStyle w:val="a4"/>
        <w:spacing w:before="0" w:beforeAutospacing="0" w:after="0" w:afterAutospacing="0"/>
        <w:jc w:val="both"/>
        <w:rPr>
          <w:sz w:val="28"/>
          <w:szCs w:val="28"/>
        </w:rPr>
      </w:pPr>
      <w:r>
        <w:rPr>
          <w:sz w:val="28"/>
          <w:szCs w:val="28"/>
        </w:rPr>
        <w:t>Кореновского района</w:t>
      </w:r>
    </w:p>
    <w:p w:rsidR="00D26007" w:rsidRDefault="00D26007" w:rsidP="00D26007">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760752" w:rsidRDefault="00760752" w:rsidP="00D26007">
      <w:pPr>
        <w:pStyle w:val="a4"/>
        <w:spacing w:before="0" w:beforeAutospacing="0" w:after="0" w:afterAutospacing="0"/>
        <w:jc w:val="both"/>
        <w:rPr>
          <w:sz w:val="28"/>
          <w:szCs w:val="28"/>
        </w:rPr>
      </w:pPr>
    </w:p>
    <w:p w:rsidR="00D26007" w:rsidRDefault="00D26007" w:rsidP="00D26007">
      <w:pPr>
        <w:pStyle w:val="a4"/>
        <w:spacing w:before="0" w:beforeAutospacing="0" w:after="0" w:afterAutospacing="0"/>
        <w:jc w:val="both"/>
        <w:rPr>
          <w:sz w:val="28"/>
          <w:szCs w:val="28"/>
        </w:rPr>
      </w:pPr>
    </w:p>
    <w:p w:rsidR="00D26007" w:rsidRPr="00D26007" w:rsidRDefault="00D26007" w:rsidP="00D26007">
      <w:pPr>
        <w:pStyle w:val="1"/>
        <w:spacing w:before="0" w:beforeAutospacing="0" w:after="0" w:afterAutospacing="0"/>
        <w:jc w:val="center"/>
        <w:rPr>
          <w:sz w:val="28"/>
          <w:szCs w:val="28"/>
        </w:rPr>
      </w:pPr>
      <w:r w:rsidRPr="00D26007">
        <w:rPr>
          <w:sz w:val="28"/>
          <w:szCs w:val="28"/>
        </w:rPr>
        <w:t>Направление исполнительных документов по месту работы должника</w:t>
      </w:r>
    </w:p>
    <w:p w:rsidR="00D26007" w:rsidRDefault="00D26007" w:rsidP="00D26007">
      <w:pPr>
        <w:pStyle w:val="a4"/>
        <w:spacing w:before="0" w:beforeAutospacing="0" w:after="0" w:afterAutospacing="0"/>
        <w:jc w:val="both"/>
        <w:rPr>
          <w:sz w:val="28"/>
          <w:szCs w:val="28"/>
        </w:rPr>
      </w:pP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 xml:space="preserve">В соответствии с пунктом 8 части 1 статьи 47 Федерального закона от 02.10.2007 № 229-ФЗ «Об исполнительном производстве» исполнительное производство оканчивается судебным приставом-исполнителем в случае направления копии исполнительного документа в организацию для удержания периодических платежей. В этом случае по месту работы должника в организацию или лицу, производящему удержания из заработной платы </w:t>
      </w:r>
      <w:proofErr w:type="gramStart"/>
      <w:r w:rsidRPr="00D26007">
        <w:rPr>
          <w:sz w:val="28"/>
          <w:szCs w:val="28"/>
        </w:rPr>
        <w:t>судебным приставом-исполнителем</w:t>
      </w:r>
      <w:proofErr w:type="gramEnd"/>
      <w:r w:rsidRPr="00D26007">
        <w:rPr>
          <w:sz w:val="28"/>
          <w:szCs w:val="28"/>
        </w:rPr>
        <w:t xml:space="preserve"> направляется соответствующее постановление и копия исполнительного документа. </w:t>
      </w:r>
    </w:p>
    <w:p w:rsidR="00D26007" w:rsidRPr="00D26007" w:rsidRDefault="00D26007" w:rsidP="00D26007">
      <w:pPr>
        <w:pStyle w:val="a4"/>
        <w:spacing w:before="0" w:beforeAutospacing="0" w:after="0" w:afterAutospacing="0"/>
        <w:ind w:firstLine="708"/>
        <w:jc w:val="both"/>
        <w:rPr>
          <w:sz w:val="28"/>
          <w:szCs w:val="28"/>
        </w:rPr>
      </w:pPr>
      <w:r w:rsidRPr="00D26007">
        <w:rPr>
          <w:sz w:val="28"/>
          <w:szCs w:val="28"/>
        </w:rPr>
        <w:t>Установленная в законе невозможность окончания исполнительного производства (по непериодическим платежам) при обращении взыскания на доходы должника до полного погашения долга, предполагает определенный контроль за указанной процедурой. По заявлению взыскателя или по собственной инициативе, в соответствии с пунктом 16 части 1 статьи 64 ФЗ «Об исполнительном производстве» судебный пристав-исполнитель вправе проводить проверку правильности удержания и своевременности перечисления денежных средств по судебным актам, актам других органов или должностных лиц. Проверка бухгалтерии может проводиться также в порядке статьи 33 ФЗ «Об исполнительном производстве».</w:t>
      </w:r>
    </w:p>
    <w:p w:rsidR="00D26007" w:rsidRPr="00D26007" w:rsidRDefault="00D26007" w:rsidP="00D26007">
      <w:pPr>
        <w:pStyle w:val="a4"/>
        <w:spacing w:before="0" w:beforeAutospacing="0" w:after="0" w:afterAutospacing="0"/>
        <w:ind w:firstLine="708"/>
        <w:jc w:val="both"/>
        <w:rPr>
          <w:sz w:val="28"/>
          <w:szCs w:val="28"/>
        </w:rPr>
      </w:pPr>
      <w:proofErr w:type="gramStart"/>
      <w:r w:rsidRPr="00D26007">
        <w:rPr>
          <w:sz w:val="28"/>
          <w:szCs w:val="28"/>
        </w:rPr>
        <w:t>Кроме того</w:t>
      </w:r>
      <w:proofErr w:type="gramEnd"/>
      <w:r w:rsidRPr="00D26007">
        <w:rPr>
          <w:sz w:val="28"/>
          <w:szCs w:val="28"/>
        </w:rPr>
        <w:t xml:space="preserve"> исполнительный документ о взыскании периодических платежей, о взыскании денежных средств, не превышающих в сумме двадцати пяти тысяч рублей, может быть направлен в организацию или иному лицу, выплачивающим должнику заработную плату, пенсию, стипендию и иные периодические платежи, непосредственно взыскателем. Для этого необходимо одновременно с исполнительным документом представить заявление, в котором указать реквизиты банковского счета для перечисления денежных средств, фамилию, имя, отчество, реквизиты документа, удостоверяющего личность взыскателя-гражданина; наименование, идентификационный номер налогоплательщика, государственный регистрационный номер, место государственной регистрации и юридический адрес взыскателя-юридического лица.</w:t>
      </w:r>
    </w:p>
    <w:p w:rsidR="00760752" w:rsidRDefault="00760752" w:rsidP="00D26007">
      <w:pPr>
        <w:pStyle w:val="a4"/>
        <w:spacing w:before="0" w:beforeAutospacing="0" w:after="0" w:afterAutospacing="0"/>
        <w:jc w:val="both"/>
        <w:rPr>
          <w:sz w:val="28"/>
          <w:szCs w:val="28"/>
        </w:rPr>
      </w:pPr>
    </w:p>
    <w:p w:rsidR="00D26007" w:rsidRDefault="00D26007" w:rsidP="00D26007">
      <w:pPr>
        <w:pStyle w:val="a4"/>
        <w:spacing w:before="0" w:beforeAutospacing="0" w:after="0" w:afterAutospacing="0"/>
        <w:jc w:val="both"/>
        <w:rPr>
          <w:sz w:val="28"/>
          <w:szCs w:val="28"/>
        </w:rPr>
      </w:pPr>
    </w:p>
    <w:p w:rsidR="00D26007" w:rsidRDefault="00D26007" w:rsidP="00D26007">
      <w:pPr>
        <w:pStyle w:val="a4"/>
        <w:spacing w:before="0" w:beforeAutospacing="0" w:after="0" w:afterAutospacing="0"/>
        <w:jc w:val="both"/>
        <w:rPr>
          <w:sz w:val="28"/>
          <w:szCs w:val="28"/>
        </w:rPr>
      </w:pPr>
      <w:r>
        <w:rPr>
          <w:sz w:val="28"/>
          <w:szCs w:val="28"/>
        </w:rPr>
        <w:t xml:space="preserve">Помощник прокурора </w:t>
      </w:r>
    </w:p>
    <w:p w:rsidR="00D26007" w:rsidRDefault="00D26007" w:rsidP="00D26007">
      <w:pPr>
        <w:pStyle w:val="a4"/>
        <w:spacing w:before="0" w:beforeAutospacing="0" w:after="0" w:afterAutospacing="0"/>
        <w:jc w:val="both"/>
        <w:rPr>
          <w:sz w:val="28"/>
          <w:szCs w:val="28"/>
        </w:rPr>
      </w:pPr>
      <w:r>
        <w:rPr>
          <w:sz w:val="28"/>
          <w:szCs w:val="28"/>
        </w:rPr>
        <w:t>Кореновского района</w:t>
      </w:r>
    </w:p>
    <w:p w:rsidR="00D26007" w:rsidRDefault="00D26007" w:rsidP="00D26007">
      <w:pPr>
        <w:pStyle w:val="a4"/>
        <w:spacing w:before="0" w:beforeAutospacing="0" w:after="0" w:afterAutospacing="0"/>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Е.Д. </w:t>
      </w:r>
      <w:proofErr w:type="spellStart"/>
      <w:r>
        <w:rPr>
          <w:sz w:val="28"/>
          <w:szCs w:val="28"/>
        </w:rPr>
        <w:t>Паршакова</w:t>
      </w:r>
      <w:proofErr w:type="spellEnd"/>
    </w:p>
    <w:p w:rsidR="00D26007" w:rsidRPr="00D26007" w:rsidRDefault="00D26007" w:rsidP="00D26007">
      <w:pPr>
        <w:pStyle w:val="a4"/>
        <w:spacing w:before="0" w:beforeAutospacing="0" w:after="0" w:afterAutospacing="0"/>
        <w:jc w:val="both"/>
        <w:rPr>
          <w:sz w:val="28"/>
          <w:szCs w:val="28"/>
        </w:rPr>
      </w:pPr>
    </w:p>
    <w:p w:rsidR="00760752" w:rsidRPr="00D26007" w:rsidRDefault="00760752" w:rsidP="00D26007">
      <w:pPr>
        <w:spacing w:after="0" w:line="240" w:lineRule="auto"/>
        <w:jc w:val="both"/>
        <w:rPr>
          <w:rFonts w:ascii="Times New Roman" w:hAnsi="Times New Roman" w:cs="Times New Roman"/>
          <w:sz w:val="28"/>
          <w:szCs w:val="28"/>
        </w:rPr>
      </w:pPr>
      <w:bookmarkStart w:id="0" w:name="_GoBack"/>
      <w:bookmarkEnd w:id="0"/>
    </w:p>
    <w:sectPr w:rsidR="00760752" w:rsidRPr="00D26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33"/>
    <w:rsid w:val="00557198"/>
    <w:rsid w:val="00760752"/>
    <w:rsid w:val="00A058D7"/>
    <w:rsid w:val="00AE2279"/>
    <w:rsid w:val="00CA0233"/>
    <w:rsid w:val="00D2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B2F71-AC8D-4AA6-81B1-FE338379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57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19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57198"/>
    <w:rPr>
      <w:color w:val="0000FF"/>
      <w:u w:val="single"/>
    </w:rPr>
  </w:style>
  <w:style w:type="paragraph" w:styleId="a4">
    <w:name w:val="Normal (Web)"/>
    <w:basedOn w:val="a"/>
    <w:uiPriority w:val="99"/>
    <w:semiHidden/>
    <w:unhideWhenUsed/>
    <w:rsid w:val="00557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719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7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1086">
      <w:bodyDiv w:val="1"/>
      <w:marLeft w:val="0"/>
      <w:marRight w:val="0"/>
      <w:marTop w:val="0"/>
      <w:marBottom w:val="0"/>
      <w:divBdr>
        <w:top w:val="none" w:sz="0" w:space="0" w:color="auto"/>
        <w:left w:val="none" w:sz="0" w:space="0" w:color="auto"/>
        <w:bottom w:val="none" w:sz="0" w:space="0" w:color="auto"/>
        <w:right w:val="none" w:sz="0" w:space="0" w:color="auto"/>
      </w:divBdr>
      <w:divsChild>
        <w:div w:id="600914543">
          <w:marLeft w:val="0"/>
          <w:marRight w:val="0"/>
          <w:marTop w:val="0"/>
          <w:marBottom w:val="0"/>
          <w:divBdr>
            <w:top w:val="none" w:sz="0" w:space="0" w:color="auto"/>
            <w:left w:val="none" w:sz="0" w:space="0" w:color="auto"/>
            <w:bottom w:val="none" w:sz="0" w:space="0" w:color="auto"/>
            <w:right w:val="none" w:sz="0" w:space="0" w:color="auto"/>
          </w:divBdr>
        </w:div>
        <w:div w:id="1368411386">
          <w:marLeft w:val="0"/>
          <w:marRight w:val="0"/>
          <w:marTop w:val="0"/>
          <w:marBottom w:val="0"/>
          <w:divBdr>
            <w:top w:val="none" w:sz="0" w:space="0" w:color="auto"/>
            <w:left w:val="none" w:sz="0" w:space="0" w:color="auto"/>
            <w:bottom w:val="none" w:sz="0" w:space="0" w:color="auto"/>
            <w:right w:val="none" w:sz="0" w:space="0" w:color="auto"/>
          </w:divBdr>
        </w:div>
      </w:divsChild>
    </w:div>
    <w:div w:id="1104156914">
      <w:bodyDiv w:val="1"/>
      <w:marLeft w:val="0"/>
      <w:marRight w:val="0"/>
      <w:marTop w:val="0"/>
      <w:marBottom w:val="0"/>
      <w:divBdr>
        <w:top w:val="none" w:sz="0" w:space="0" w:color="auto"/>
        <w:left w:val="none" w:sz="0" w:space="0" w:color="auto"/>
        <w:bottom w:val="none" w:sz="0" w:space="0" w:color="auto"/>
        <w:right w:val="none" w:sz="0" w:space="0" w:color="auto"/>
      </w:divBdr>
      <w:divsChild>
        <w:div w:id="888346810">
          <w:marLeft w:val="0"/>
          <w:marRight w:val="0"/>
          <w:marTop w:val="0"/>
          <w:marBottom w:val="0"/>
          <w:divBdr>
            <w:top w:val="none" w:sz="0" w:space="0" w:color="auto"/>
            <w:left w:val="none" w:sz="0" w:space="0" w:color="auto"/>
            <w:bottom w:val="none" w:sz="0" w:space="0" w:color="auto"/>
            <w:right w:val="none" w:sz="0" w:space="0" w:color="auto"/>
          </w:divBdr>
        </w:div>
        <w:div w:id="740177091">
          <w:marLeft w:val="0"/>
          <w:marRight w:val="0"/>
          <w:marTop w:val="0"/>
          <w:marBottom w:val="0"/>
          <w:divBdr>
            <w:top w:val="none" w:sz="0" w:space="0" w:color="auto"/>
            <w:left w:val="none" w:sz="0" w:space="0" w:color="auto"/>
            <w:bottom w:val="none" w:sz="0" w:space="0" w:color="auto"/>
            <w:right w:val="none" w:sz="0" w:space="0" w:color="auto"/>
          </w:divBdr>
        </w:div>
      </w:divsChild>
    </w:div>
    <w:div w:id="1109394806">
      <w:bodyDiv w:val="1"/>
      <w:marLeft w:val="0"/>
      <w:marRight w:val="0"/>
      <w:marTop w:val="0"/>
      <w:marBottom w:val="0"/>
      <w:divBdr>
        <w:top w:val="none" w:sz="0" w:space="0" w:color="auto"/>
        <w:left w:val="none" w:sz="0" w:space="0" w:color="auto"/>
        <w:bottom w:val="none" w:sz="0" w:space="0" w:color="auto"/>
        <w:right w:val="none" w:sz="0" w:space="0" w:color="auto"/>
      </w:divBdr>
      <w:divsChild>
        <w:div w:id="1663193133">
          <w:marLeft w:val="0"/>
          <w:marRight w:val="0"/>
          <w:marTop w:val="0"/>
          <w:marBottom w:val="0"/>
          <w:divBdr>
            <w:top w:val="none" w:sz="0" w:space="0" w:color="auto"/>
            <w:left w:val="none" w:sz="0" w:space="0" w:color="auto"/>
            <w:bottom w:val="none" w:sz="0" w:space="0" w:color="auto"/>
            <w:right w:val="none" w:sz="0" w:space="0" w:color="auto"/>
          </w:divBdr>
        </w:div>
        <w:div w:id="1821994650">
          <w:marLeft w:val="0"/>
          <w:marRight w:val="0"/>
          <w:marTop w:val="0"/>
          <w:marBottom w:val="0"/>
          <w:divBdr>
            <w:top w:val="none" w:sz="0" w:space="0" w:color="auto"/>
            <w:left w:val="none" w:sz="0" w:space="0" w:color="auto"/>
            <w:bottom w:val="none" w:sz="0" w:space="0" w:color="auto"/>
            <w:right w:val="none" w:sz="0" w:space="0" w:color="auto"/>
          </w:divBdr>
        </w:div>
      </w:divsChild>
    </w:div>
    <w:div w:id="1183740686">
      <w:bodyDiv w:val="1"/>
      <w:marLeft w:val="0"/>
      <w:marRight w:val="0"/>
      <w:marTop w:val="0"/>
      <w:marBottom w:val="0"/>
      <w:divBdr>
        <w:top w:val="none" w:sz="0" w:space="0" w:color="auto"/>
        <w:left w:val="none" w:sz="0" w:space="0" w:color="auto"/>
        <w:bottom w:val="none" w:sz="0" w:space="0" w:color="auto"/>
        <w:right w:val="none" w:sz="0" w:space="0" w:color="auto"/>
      </w:divBdr>
      <w:divsChild>
        <w:div w:id="727993380">
          <w:marLeft w:val="0"/>
          <w:marRight w:val="0"/>
          <w:marTop w:val="0"/>
          <w:marBottom w:val="0"/>
          <w:divBdr>
            <w:top w:val="none" w:sz="0" w:space="0" w:color="auto"/>
            <w:left w:val="none" w:sz="0" w:space="0" w:color="auto"/>
            <w:bottom w:val="none" w:sz="0" w:space="0" w:color="auto"/>
            <w:right w:val="none" w:sz="0" w:space="0" w:color="auto"/>
          </w:divBdr>
        </w:div>
        <w:div w:id="607354357">
          <w:marLeft w:val="0"/>
          <w:marRight w:val="0"/>
          <w:marTop w:val="0"/>
          <w:marBottom w:val="0"/>
          <w:divBdr>
            <w:top w:val="none" w:sz="0" w:space="0" w:color="auto"/>
            <w:left w:val="none" w:sz="0" w:space="0" w:color="auto"/>
            <w:bottom w:val="none" w:sz="0" w:space="0" w:color="auto"/>
            <w:right w:val="none" w:sz="0" w:space="0" w:color="auto"/>
          </w:divBdr>
        </w:div>
      </w:divsChild>
    </w:div>
    <w:div w:id="1277520346">
      <w:bodyDiv w:val="1"/>
      <w:marLeft w:val="0"/>
      <w:marRight w:val="0"/>
      <w:marTop w:val="0"/>
      <w:marBottom w:val="0"/>
      <w:divBdr>
        <w:top w:val="none" w:sz="0" w:space="0" w:color="auto"/>
        <w:left w:val="none" w:sz="0" w:space="0" w:color="auto"/>
        <w:bottom w:val="none" w:sz="0" w:space="0" w:color="auto"/>
        <w:right w:val="none" w:sz="0" w:space="0" w:color="auto"/>
      </w:divBdr>
      <w:divsChild>
        <w:div w:id="569463853">
          <w:marLeft w:val="0"/>
          <w:marRight w:val="0"/>
          <w:marTop w:val="0"/>
          <w:marBottom w:val="0"/>
          <w:divBdr>
            <w:top w:val="none" w:sz="0" w:space="0" w:color="auto"/>
            <w:left w:val="none" w:sz="0" w:space="0" w:color="auto"/>
            <w:bottom w:val="none" w:sz="0" w:space="0" w:color="auto"/>
            <w:right w:val="none" w:sz="0" w:space="0" w:color="auto"/>
          </w:divBdr>
        </w:div>
        <w:div w:id="1705867067">
          <w:marLeft w:val="0"/>
          <w:marRight w:val="0"/>
          <w:marTop w:val="0"/>
          <w:marBottom w:val="0"/>
          <w:divBdr>
            <w:top w:val="none" w:sz="0" w:space="0" w:color="auto"/>
            <w:left w:val="none" w:sz="0" w:space="0" w:color="auto"/>
            <w:bottom w:val="none" w:sz="0" w:space="0" w:color="auto"/>
            <w:right w:val="none" w:sz="0" w:space="0" w:color="auto"/>
          </w:divBdr>
        </w:div>
      </w:divsChild>
    </w:div>
    <w:div w:id="1387995660">
      <w:bodyDiv w:val="1"/>
      <w:marLeft w:val="0"/>
      <w:marRight w:val="0"/>
      <w:marTop w:val="0"/>
      <w:marBottom w:val="0"/>
      <w:divBdr>
        <w:top w:val="none" w:sz="0" w:space="0" w:color="auto"/>
        <w:left w:val="none" w:sz="0" w:space="0" w:color="auto"/>
        <w:bottom w:val="none" w:sz="0" w:space="0" w:color="auto"/>
        <w:right w:val="none" w:sz="0" w:space="0" w:color="auto"/>
      </w:divBdr>
      <w:divsChild>
        <w:div w:id="1094664159">
          <w:marLeft w:val="0"/>
          <w:marRight w:val="0"/>
          <w:marTop w:val="0"/>
          <w:marBottom w:val="0"/>
          <w:divBdr>
            <w:top w:val="none" w:sz="0" w:space="0" w:color="auto"/>
            <w:left w:val="none" w:sz="0" w:space="0" w:color="auto"/>
            <w:bottom w:val="none" w:sz="0" w:space="0" w:color="auto"/>
            <w:right w:val="none" w:sz="0" w:space="0" w:color="auto"/>
          </w:divBdr>
        </w:div>
        <w:div w:id="1840610672">
          <w:marLeft w:val="0"/>
          <w:marRight w:val="0"/>
          <w:marTop w:val="0"/>
          <w:marBottom w:val="0"/>
          <w:divBdr>
            <w:top w:val="none" w:sz="0" w:space="0" w:color="auto"/>
            <w:left w:val="none" w:sz="0" w:space="0" w:color="auto"/>
            <w:bottom w:val="none" w:sz="0" w:space="0" w:color="auto"/>
            <w:right w:val="none" w:sz="0" w:space="0" w:color="auto"/>
          </w:divBdr>
        </w:div>
      </w:divsChild>
    </w:div>
    <w:div w:id="1569027129">
      <w:bodyDiv w:val="1"/>
      <w:marLeft w:val="0"/>
      <w:marRight w:val="0"/>
      <w:marTop w:val="0"/>
      <w:marBottom w:val="0"/>
      <w:divBdr>
        <w:top w:val="none" w:sz="0" w:space="0" w:color="auto"/>
        <w:left w:val="none" w:sz="0" w:space="0" w:color="auto"/>
        <w:bottom w:val="none" w:sz="0" w:space="0" w:color="auto"/>
        <w:right w:val="none" w:sz="0" w:space="0" w:color="auto"/>
      </w:divBdr>
      <w:divsChild>
        <w:div w:id="534654761">
          <w:marLeft w:val="0"/>
          <w:marRight w:val="0"/>
          <w:marTop w:val="0"/>
          <w:marBottom w:val="0"/>
          <w:divBdr>
            <w:top w:val="none" w:sz="0" w:space="0" w:color="auto"/>
            <w:left w:val="none" w:sz="0" w:space="0" w:color="auto"/>
            <w:bottom w:val="none" w:sz="0" w:space="0" w:color="auto"/>
            <w:right w:val="none" w:sz="0" w:space="0" w:color="auto"/>
          </w:divBdr>
        </w:div>
        <w:div w:id="1435901836">
          <w:marLeft w:val="0"/>
          <w:marRight w:val="0"/>
          <w:marTop w:val="0"/>
          <w:marBottom w:val="0"/>
          <w:divBdr>
            <w:top w:val="none" w:sz="0" w:space="0" w:color="auto"/>
            <w:left w:val="none" w:sz="0" w:space="0" w:color="auto"/>
            <w:bottom w:val="none" w:sz="0" w:space="0" w:color="auto"/>
            <w:right w:val="none" w:sz="0" w:space="0" w:color="auto"/>
          </w:divBdr>
        </w:div>
      </w:divsChild>
    </w:div>
    <w:div w:id="1891651072">
      <w:bodyDiv w:val="1"/>
      <w:marLeft w:val="0"/>
      <w:marRight w:val="0"/>
      <w:marTop w:val="0"/>
      <w:marBottom w:val="0"/>
      <w:divBdr>
        <w:top w:val="none" w:sz="0" w:space="0" w:color="auto"/>
        <w:left w:val="none" w:sz="0" w:space="0" w:color="auto"/>
        <w:bottom w:val="none" w:sz="0" w:space="0" w:color="auto"/>
        <w:right w:val="none" w:sz="0" w:space="0" w:color="auto"/>
      </w:divBdr>
      <w:divsChild>
        <w:div w:id="2124105498">
          <w:marLeft w:val="0"/>
          <w:marRight w:val="0"/>
          <w:marTop w:val="0"/>
          <w:marBottom w:val="0"/>
          <w:divBdr>
            <w:top w:val="none" w:sz="0" w:space="0" w:color="auto"/>
            <w:left w:val="none" w:sz="0" w:space="0" w:color="auto"/>
            <w:bottom w:val="none" w:sz="0" w:space="0" w:color="auto"/>
            <w:right w:val="none" w:sz="0" w:space="0" w:color="auto"/>
          </w:divBdr>
        </w:div>
        <w:div w:id="1050687441">
          <w:marLeft w:val="0"/>
          <w:marRight w:val="0"/>
          <w:marTop w:val="0"/>
          <w:marBottom w:val="0"/>
          <w:divBdr>
            <w:top w:val="none" w:sz="0" w:space="0" w:color="auto"/>
            <w:left w:val="none" w:sz="0" w:space="0" w:color="auto"/>
            <w:bottom w:val="none" w:sz="0" w:space="0" w:color="auto"/>
            <w:right w:val="none" w:sz="0" w:space="0" w:color="auto"/>
          </w:divBdr>
        </w:div>
      </w:divsChild>
    </w:div>
    <w:div w:id="1943415497">
      <w:bodyDiv w:val="1"/>
      <w:marLeft w:val="0"/>
      <w:marRight w:val="0"/>
      <w:marTop w:val="0"/>
      <w:marBottom w:val="0"/>
      <w:divBdr>
        <w:top w:val="none" w:sz="0" w:space="0" w:color="auto"/>
        <w:left w:val="none" w:sz="0" w:space="0" w:color="auto"/>
        <w:bottom w:val="none" w:sz="0" w:space="0" w:color="auto"/>
        <w:right w:val="none" w:sz="0" w:space="0" w:color="auto"/>
      </w:divBdr>
      <w:divsChild>
        <w:div w:id="1791434050">
          <w:marLeft w:val="0"/>
          <w:marRight w:val="0"/>
          <w:marTop w:val="0"/>
          <w:marBottom w:val="0"/>
          <w:divBdr>
            <w:top w:val="none" w:sz="0" w:space="0" w:color="auto"/>
            <w:left w:val="none" w:sz="0" w:space="0" w:color="auto"/>
            <w:bottom w:val="none" w:sz="0" w:space="0" w:color="auto"/>
            <w:right w:val="none" w:sz="0" w:space="0" w:color="auto"/>
          </w:divBdr>
        </w:div>
        <w:div w:id="1994799578">
          <w:marLeft w:val="0"/>
          <w:marRight w:val="0"/>
          <w:marTop w:val="0"/>
          <w:marBottom w:val="0"/>
          <w:divBdr>
            <w:top w:val="none" w:sz="0" w:space="0" w:color="auto"/>
            <w:left w:val="none" w:sz="0" w:space="0" w:color="auto"/>
            <w:bottom w:val="none" w:sz="0" w:space="0" w:color="auto"/>
            <w:right w:val="none" w:sz="0" w:space="0" w:color="auto"/>
          </w:divBdr>
        </w:div>
      </w:divsChild>
    </w:div>
    <w:div w:id="1998149554">
      <w:bodyDiv w:val="1"/>
      <w:marLeft w:val="0"/>
      <w:marRight w:val="0"/>
      <w:marTop w:val="0"/>
      <w:marBottom w:val="0"/>
      <w:divBdr>
        <w:top w:val="none" w:sz="0" w:space="0" w:color="auto"/>
        <w:left w:val="none" w:sz="0" w:space="0" w:color="auto"/>
        <w:bottom w:val="none" w:sz="0" w:space="0" w:color="auto"/>
        <w:right w:val="none" w:sz="0" w:space="0" w:color="auto"/>
      </w:divBdr>
      <w:divsChild>
        <w:div w:id="2024746999">
          <w:marLeft w:val="0"/>
          <w:marRight w:val="0"/>
          <w:marTop w:val="0"/>
          <w:marBottom w:val="0"/>
          <w:divBdr>
            <w:top w:val="none" w:sz="0" w:space="0" w:color="auto"/>
            <w:left w:val="none" w:sz="0" w:space="0" w:color="auto"/>
            <w:bottom w:val="none" w:sz="0" w:space="0" w:color="auto"/>
            <w:right w:val="none" w:sz="0" w:space="0" w:color="auto"/>
          </w:divBdr>
        </w:div>
        <w:div w:id="993801002">
          <w:marLeft w:val="0"/>
          <w:marRight w:val="0"/>
          <w:marTop w:val="0"/>
          <w:marBottom w:val="0"/>
          <w:divBdr>
            <w:top w:val="none" w:sz="0" w:space="0" w:color="auto"/>
            <w:left w:val="none" w:sz="0" w:space="0" w:color="auto"/>
            <w:bottom w:val="none" w:sz="0" w:space="0" w:color="auto"/>
            <w:right w:val="none" w:sz="0" w:space="0" w:color="auto"/>
          </w:divBdr>
        </w:div>
      </w:divsChild>
    </w:div>
    <w:div w:id="2016421500">
      <w:bodyDiv w:val="1"/>
      <w:marLeft w:val="0"/>
      <w:marRight w:val="0"/>
      <w:marTop w:val="0"/>
      <w:marBottom w:val="0"/>
      <w:divBdr>
        <w:top w:val="none" w:sz="0" w:space="0" w:color="auto"/>
        <w:left w:val="none" w:sz="0" w:space="0" w:color="auto"/>
        <w:bottom w:val="none" w:sz="0" w:space="0" w:color="auto"/>
        <w:right w:val="none" w:sz="0" w:space="0" w:color="auto"/>
      </w:divBdr>
      <w:divsChild>
        <w:div w:id="1288049898">
          <w:marLeft w:val="0"/>
          <w:marRight w:val="0"/>
          <w:marTop w:val="0"/>
          <w:marBottom w:val="0"/>
          <w:divBdr>
            <w:top w:val="none" w:sz="0" w:space="0" w:color="auto"/>
            <w:left w:val="none" w:sz="0" w:space="0" w:color="auto"/>
            <w:bottom w:val="none" w:sz="0" w:space="0" w:color="auto"/>
            <w:right w:val="none" w:sz="0" w:space="0" w:color="auto"/>
          </w:divBdr>
        </w:div>
        <w:div w:id="1573543829">
          <w:marLeft w:val="0"/>
          <w:marRight w:val="0"/>
          <w:marTop w:val="0"/>
          <w:marBottom w:val="0"/>
          <w:divBdr>
            <w:top w:val="none" w:sz="0" w:space="0" w:color="auto"/>
            <w:left w:val="none" w:sz="0" w:space="0" w:color="auto"/>
            <w:bottom w:val="none" w:sz="0" w:space="0" w:color="auto"/>
            <w:right w:val="none" w:sz="0" w:space="0" w:color="auto"/>
          </w:divBdr>
        </w:div>
      </w:divsChild>
    </w:div>
    <w:div w:id="2069255385">
      <w:bodyDiv w:val="1"/>
      <w:marLeft w:val="0"/>
      <w:marRight w:val="0"/>
      <w:marTop w:val="0"/>
      <w:marBottom w:val="0"/>
      <w:divBdr>
        <w:top w:val="none" w:sz="0" w:space="0" w:color="auto"/>
        <w:left w:val="none" w:sz="0" w:space="0" w:color="auto"/>
        <w:bottom w:val="none" w:sz="0" w:space="0" w:color="auto"/>
        <w:right w:val="none" w:sz="0" w:space="0" w:color="auto"/>
      </w:divBdr>
      <w:divsChild>
        <w:div w:id="1267075164">
          <w:marLeft w:val="0"/>
          <w:marRight w:val="0"/>
          <w:marTop w:val="0"/>
          <w:marBottom w:val="0"/>
          <w:divBdr>
            <w:top w:val="none" w:sz="0" w:space="0" w:color="auto"/>
            <w:left w:val="none" w:sz="0" w:space="0" w:color="auto"/>
            <w:bottom w:val="none" w:sz="0" w:space="0" w:color="auto"/>
            <w:right w:val="none" w:sz="0" w:space="0" w:color="auto"/>
          </w:divBdr>
        </w:div>
        <w:div w:id="82209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3342</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2019-09-06T07:22:00Z</cp:lastPrinted>
  <dcterms:created xsi:type="dcterms:W3CDTF">2019-09-06T07:03:00Z</dcterms:created>
  <dcterms:modified xsi:type="dcterms:W3CDTF">2019-09-06T07:34:00Z</dcterms:modified>
</cp:coreProperties>
</file>