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B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63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 Платнировского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086C63">
        <w:rPr>
          <w:rFonts w:ascii="Times New Roman" w:hAnsi="Times New Roman" w:cs="Times New Roman"/>
          <w:b/>
          <w:sz w:val="28"/>
          <w:szCs w:val="28"/>
        </w:rPr>
        <w:t xml:space="preserve"> по состоянию на первое полугодие 2019 года</w:t>
      </w:r>
    </w:p>
    <w:p w:rsidR="00086C63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63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Динамика большинства показателей свидетельствует о сохранении стабильной ситуации в экономике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состоянию на первое полугодие 2019 года  на территории Платнировского сельского поселения  осуществляют деятельность 485 субъектов малого и среднего предпринимательства, в том числе индивидуальных предпринимателей. </w:t>
      </w:r>
    </w:p>
    <w:p w:rsid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рынке труда среднесписочная численность работников малых и средних предприятий и организаций, расположенных на территории сельского поселения составила 540 человек.</w:t>
      </w:r>
    </w:p>
    <w:p w:rsid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Оборот товаров (работ, услуг) проводимых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субьектами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по состоянию на первое полугодие 2019 года составляет</w:t>
      </w:r>
      <w:r w:rsidR="00276343">
        <w:rPr>
          <w:rFonts w:ascii="Times New Roman" w:hAnsi="Times New Roman" w:cs="Times New Roman"/>
          <w:sz w:val="28"/>
          <w:szCs w:val="28"/>
        </w:rPr>
        <w:t xml:space="preserve"> 346,8 млн. рублей.</w:t>
      </w:r>
    </w:p>
    <w:p w:rsidR="00276343" w:rsidRDefault="0027634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6C63" w:rsidRP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C63" w:rsidRPr="0008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6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6C63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343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2019-10-24T12:15:00Z</dcterms:created>
  <dcterms:modified xsi:type="dcterms:W3CDTF">2019-10-24T12:27:00Z</dcterms:modified>
</cp:coreProperties>
</file>