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4A74" w:rsidRDefault="00DB4A74" w:rsidP="00DB4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A74">
        <w:rPr>
          <w:rFonts w:ascii="Times New Roman" w:hAnsi="Times New Roman" w:cs="Times New Roman"/>
          <w:b/>
          <w:sz w:val="28"/>
          <w:szCs w:val="28"/>
        </w:rPr>
        <w:t>Изменены требования о воинском учете граждан, не имеющих регистрации по месту жительства</w:t>
      </w:r>
    </w:p>
    <w:p w:rsidR="00DB4A74" w:rsidRDefault="00DB4A74" w:rsidP="00DB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06.02.2020 №103 внесены изменения в Положение о воинском учете, которые вступили в силу с 18.02.2020.</w:t>
      </w:r>
    </w:p>
    <w:p w:rsidR="00DB4A74" w:rsidRDefault="00DB4A74" w:rsidP="00DB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частности, теперь требования о воинском учете распространяются и на граждан, не имеющих регистрации по месту жительства и месту пребывания, а также граждан, прибывших на место пребывания на срок более 3 месяцев и не имеющих регистрации по месту пребывания, при принятии на работу (поступлении в образовательную организацию) или увольнении (отчислении) с работы (из образовательной организации). Кроме того, на граждан, не имеющих регистрации по месту жительства и месту пребывания, а также граждан, прибывших на место пребывания на срок более 3 месяцев и не имеющих регистрации по месту пребывания, с целью постановки на воинский учет возложена обязанность представлять заявление по форме согласно приложению № 3 (Заявление о постановке на воинский учет) и сведения по форме, предусмотренной приложением №2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(Сведения о гражданине, подлежащем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воинскому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учете, при принятии (поступлении) его на работу (в образовательную организацию) или увольнении (отчислении) его с работы (из образовательной организации). Указанные изменения вступили в силу с 18.02.2020.</w:t>
      </w:r>
    </w:p>
    <w:p w:rsidR="00DB4A74" w:rsidRDefault="00DB4A74" w:rsidP="00DB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A74" w:rsidRPr="00DB4A74" w:rsidRDefault="00DB4A74" w:rsidP="00DB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Кореновского района                               В.Б. Пастухов</w:t>
      </w:r>
    </w:p>
    <w:sectPr w:rsidR="00DB4A74" w:rsidRPr="00DB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A74"/>
    <w:rsid w:val="00065D98"/>
    <w:rsid w:val="00DB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2020-03-03T14:40:00Z</dcterms:created>
  <dcterms:modified xsi:type="dcterms:W3CDTF">2020-03-03T14:52:00Z</dcterms:modified>
</cp:coreProperties>
</file>