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25" w:rsidRDefault="00FB4525" w:rsidP="00FB4525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25" w:rsidRDefault="00FB4525" w:rsidP="00FB4525">
      <w:pPr>
        <w:jc w:val="center"/>
        <w:rPr>
          <w:sz w:val="28"/>
          <w:szCs w:val="28"/>
        </w:rPr>
      </w:pPr>
    </w:p>
    <w:p w:rsidR="00FB4525" w:rsidRDefault="00FB4525" w:rsidP="00FB4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FB4525" w:rsidRDefault="00FB4525" w:rsidP="00FB4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Платнировского сельского поселения</w:t>
      </w:r>
    </w:p>
    <w:p w:rsidR="00FB4525" w:rsidRDefault="00FB4525" w:rsidP="00FB452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FB4525" w:rsidRDefault="00FB4525" w:rsidP="00FB4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B4525" w:rsidRDefault="00FB4525" w:rsidP="00FB4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B4525" w:rsidRDefault="00FB4525" w:rsidP="00FB4525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                                                                               № ___</w:t>
      </w:r>
    </w:p>
    <w:p w:rsidR="00FB4525" w:rsidRDefault="00FB4525" w:rsidP="00FB4525">
      <w:pPr>
        <w:jc w:val="center"/>
      </w:pPr>
      <w:r>
        <w:t>ст. Платнировская</w:t>
      </w:r>
    </w:p>
    <w:p w:rsidR="00FB4525" w:rsidRDefault="00FB4525" w:rsidP="00FB4525">
      <w:pPr>
        <w:jc w:val="center"/>
        <w:rPr>
          <w:b/>
          <w:sz w:val="28"/>
          <w:szCs w:val="28"/>
        </w:rPr>
      </w:pPr>
    </w:p>
    <w:p w:rsidR="00FB4525" w:rsidRDefault="00FB4525" w:rsidP="00FB4525">
      <w:pPr>
        <w:widowControl w:val="0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</w:rPr>
        <w:t xml:space="preserve">О проекте решения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</w:t>
      </w:r>
      <w:r>
        <w:rPr>
          <w:b/>
          <w:sz w:val="28"/>
          <w:szCs w:val="28"/>
          <w:lang w:val="x-none" w:eastAsia="x-none"/>
        </w:rPr>
        <w:t xml:space="preserve">О внесении изменений  в Устав </w:t>
      </w:r>
    </w:p>
    <w:p w:rsidR="00FB4525" w:rsidRDefault="00FB4525" w:rsidP="00FB4525">
      <w:pPr>
        <w:widowControl w:val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Платнировского сельского поселения  </w:t>
      </w:r>
      <w:proofErr w:type="spellStart"/>
      <w:r>
        <w:rPr>
          <w:b/>
          <w:sz w:val="28"/>
          <w:szCs w:val="28"/>
          <w:lang w:eastAsia="x-none"/>
        </w:rPr>
        <w:t>Кореновского</w:t>
      </w:r>
      <w:proofErr w:type="spellEnd"/>
      <w:r>
        <w:rPr>
          <w:b/>
          <w:sz w:val="28"/>
          <w:szCs w:val="28"/>
          <w:lang w:eastAsia="x-none"/>
        </w:rPr>
        <w:t xml:space="preserve">  района»</w:t>
      </w:r>
    </w:p>
    <w:p w:rsidR="00FB4525" w:rsidRDefault="00FB4525" w:rsidP="00FB4525">
      <w:pPr>
        <w:widowControl w:val="0"/>
        <w:jc w:val="center"/>
        <w:rPr>
          <w:b/>
          <w:sz w:val="28"/>
          <w:szCs w:val="28"/>
        </w:rPr>
      </w:pPr>
    </w:p>
    <w:p w:rsidR="00FB4525" w:rsidRDefault="00FB4525" w:rsidP="00FB4525">
      <w:pPr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            В целях приведения Устава Платнировского сельского поселения </w:t>
      </w:r>
      <w:proofErr w:type="spellStart"/>
      <w:r>
        <w:rPr>
          <w:rFonts w:cs="Calibri"/>
          <w:sz w:val="28"/>
          <w:szCs w:val="28"/>
          <w:lang w:eastAsia="ar-SA"/>
        </w:rPr>
        <w:t>Кореновского</w:t>
      </w:r>
      <w:proofErr w:type="spellEnd"/>
      <w:r>
        <w:rPr>
          <w:rFonts w:cs="Calibri"/>
          <w:sz w:val="28"/>
          <w:szCs w:val="28"/>
          <w:lang w:eastAsia="ar-SA"/>
        </w:rPr>
        <w:t xml:space="preserve"> района в соответствие с действующим федеральным законодательством и законодательством Краснодарского края  в соответствии с пунктом 1 части 10 статьи 35,  статьей  44 Федерального закона  от 06 октября 2003 года № 131-ФЗ «Об общих принципах организации местного самоуправления в Российской Федерации»,  Совет Платнировского  сельского поселения </w:t>
      </w:r>
      <w:proofErr w:type="spellStart"/>
      <w:r>
        <w:rPr>
          <w:rFonts w:cs="Calibri"/>
          <w:sz w:val="28"/>
          <w:szCs w:val="28"/>
          <w:lang w:eastAsia="ar-SA"/>
        </w:rPr>
        <w:t>Кореновского</w:t>
      </w:r>
      <w:proofErr w:type="spellEnd"/>
      <w:r>
        <w:rPr>
          <w:rFonts w:cs="Calibri"/>
          <w:sz w:val="28"/>
          <w:szCs w:val="28"/>
          <w:lang w:eastAsia="ar-SA"/>
        </w:rPr>
        <w:t xml:space="preserve"> района, </w:t>
      </w:r>
      <w:proofErr w:type="gramStart"/>
      <w:r>
        <w:rPr>
          <w:rFonts w:cs="Calibri"/>
          <w:sz w:val="28"/>
          <w:szCs w:val="28"/>
          <w:lang w:eastAsia="ar-SA"/>
        </w:rPr>
        <w:t>р</w:t>
      </w:r>
      <w:proofErr w:type="gramEnd"/>
      <w:r>
        <w:rPr>
          <w:rFonts w:cs="Calibri"/>
          <w:sz w:val="28"/>
          <w:szCs w:val="28"/>
          <w:lang w:eastAsia="ar-SA"/>
        </w:rPr>
        <w:t xml:space="preserve"> е ш и л:</w:t>
      </w:r>
    </w:p>
    <w:p w:rsidR="00FB4525" w:rsidRDefault="00FB4525" w:rsidP="00FB4525">
      <w:pPr>
        <w:jc w:val="both"/>
        <w:rPr>
          <w:sz w:val="28"/>
        </w:rPr>
      </w:pPr>
      <w:r>
        <w:rPr>
          <w:sz w:val="28"/>
          <w:szCs w:val="28"/>
        </w:rPr>
        <w:t xml:space="preserve">          1. Принять  проект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(прилагается)</w:t>
      </w:r>
      <w:r>
        <w:rPr>
          <w:sz w:val="28"/>
        </w:rPr>
        <w:t>.</w:t>
      </w:r>
    </w:p>
    <w:p w:rsidR="00FB4525" w:rsidRDefault="00FB4525" w:rsidP="00FB4525">
      <w:pPr>
        <w:widowControl w:val="0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   2. Обнародовать проект решения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</w:t>
      </w:r>
      <w:r>
        <w:rPr>
          <w:sz w:val="28"/>
          <w:szCs w:val="28"/>
          <w:lang w:val="x-none" w:eastAsia="x-none"/>
        </w:rPr>
        <w:t xml:space="preserve">О внесении изменений  в Устав </w:t>
      </w:r>
      <w:r>
        <w:rPr>
          <w:sz w:val="28"/>
          <w:szCs w:val="28"/>
          <w:lang w:eastAsia="x-none"/>
        </w:rPr>
        <w:t xml:space="preserve">Платнировского сельского поселения  </w:t>
      </w:r>
      <w:proofErr w:type="spellStart"/>
      <w:r>
        <w:rPr>
          <w:sz w:val="28"/>
          <w:szCs w:val="28"/>
          <w:lang w:eastAsia="x-none"/>
        </w:rPr>
        <w:t>Кореновского</w:t>
      </w:r>
      <w:proofErr w:type="spellEnd"/>
      <w:r>
        <w:rPr>
          <w:sz w:val="28"/>
          <w:szCs w:val="28"/>
          <w:lang w:eastAsia="x-none"/>
        </w:rPr>
        <w:t xml:space="preserve">  района» </w:t>
      </w:r>
      <w:r>
        <w:rPr>
          <w:sz w:val="28"/>
          <w:szCs w:val="20"/>
        </w:rPr>
        <w:t>в установле</w:t>
      </w:r>
      <w:r w:rsidR="00F25E85">
        <w:rPr>
          <w:sz w:val="28"/>
          <w:szCs w:val="20"/>
        </w:rPr>
        <w:t>нном порядке в срок до 6 мая</w:t>
      </w:r>
      <w:r>
        <w:rPr>
          <w:sz w:val="28"/>
          <w:szCs w:val="20"/>
        </w:rPr>
        <w:t xml:space="preserve"> 2020                                                                                                                                                                                                                                      </w:t>
      </w:r>
      <w:r w:rsidR="00F25E85">
        <w:rPr>
          <w:sz w:val="28"/>
          <w:szCs w:val="20"/>
        </w:rPr>
        <w:t xml:space="preserve">                               </w:t>
      </w:r>
      <w:r>
        <w:rPr>
          <w:sz w:val="28"/>
          <w:szCs w:val="20"/>
        </w:rPr>
        <w:t>года.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3. </w:t>
      </w:r>
      <w:proofErr w:type="gramStart"/>
      <w:r>
        <w:rPr>
          <w:sz w:val="28"/>
          <w:szCs w:val="20"/>
        </w:rPr>
        <w:t xml:space="preserve">Установить, что предложения граждан по проекту решения Совета 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sz w:val="28"/>
          <w:szCs w:val="20"/>
        </w:rPr>
        <w:t xml:space="preserve"> принимаются в письменном виде рабочей группой со дня обнародования проекта решения Совета 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 w:rsidR="00D35461">
        <w:rPr>
          <w:sz w:val="28"/>
          <w:szCs w:val="20"/>
        </w:rPr>
        <w:t>до 29 мая</w:t>
      </w:r>
      <w:r>
        <w:rPr>
          <w:sz w:val="28"/>
          <w:szCs w:val="20"/>
        </w:rPr>
        <w:t xml:space="preserve"> 2020 года.</w:t>
      </w:r>
      <w:proofErr w:type="gramEnd"/>
      <w:r>
        <w:rPr>
          <w:sz w:val="28"/>
          <w:szCs w:val="20"/>
        </w:rPr>
        <w:t xml:space="preserve"> Предложения будут приниматься  в администрации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по адресу станица Платнировская, улица Красная, 47, кабинет юриста, с 8.00 до 16.00 часов ежедневно,   с 12.00 до 13.00 –перерыв, суббота, воскресенье - выходные дни.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4.   Для обсуждения проекта решения Совета 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 в Устав   </w:t>
      </w:r>
      <w:r>
        <w:rPr>
          <w:sz w:val="28"/>
          <w:szCs w:val="28"/>
        </w:rPr>
        <w:lastRenderedPageBreak/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sz w:val="28"/>
          <w:szCs w:val="20"/>
        </w:rPr>
        <w:t>с участием жителей, прове</w:t>
      </w:r>
      <w:r w:rsidR="00F25E85">
        <w:rPr>
          <w:sz w:val="28"/>
          <w:szCs w:val="20"/>
        </w:rPr>
        <w:t>сти публичные слушания    11 июня</w:t>
      </w:r>
      <w:r>
        <w:rPr>
          <w:sz w:val="28"/>
          <w:szCs w:val="20"/>
        </w:rPr>
        <w:t xml:space="preserve"> 2020 года в 14.00 в актовом зале в здании администрации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по адресу станица Платнировская, улица Красная, 47.  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2D5004">
        <w:rPr>
          <w:sz w:val="28"/>
          <w:szCs w:val="20"/>
        </w:rPr>
        <w:t xml:space="preserve">      </w:t>
      </w:r>
      <w:r>
        <w:rPr>
          <w:sz w:val="28"/>
          <w:szCs w:val="20"/>
        </w:rPr>
        <w:t xml:space="preserve"> 5.   Заключение о публичных слушаниях оргкомитету по проведению публичных слушани</w:t>
      </w:r>
      <w:r w:rsidR="00F25E85">
        <w:rPr>
          <w:sz w:val="28"/>
          <w:szCs w:val="20"/>
        </w:rPr>
        <w:t>й опубликовать  в срок до 18 июня</w:t>
      </w:r>
      <w:r>
        <w:rPr>
          <w:sz w:val="28"/>
          <w:szCs w:val="20"/>
        </w:rPr>
        <w:t xml:space="preserve"> 2020 года.  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</w:t>
      </w:r>
      <w:r w:rsidR="002D5004">
        <w:rPr>
          <w:sz w:val="28"/>
          <w:szCs w:val="20"/>
        </w:rPr>
        <w:t xml:space="preserve">      </w:t>
      </w:r>
      <w:r>
        <w:rPr>
          <w:sz w:val="28"/>
          <w:szCs w:val="20"/>
        </w:rPr>
        <w:t xml:space="preserve"> 6. Провести заседание Совета Платнировского сельского посе</w:t>
      </w:r>
      <w:r w:rsidR="00F25E85">
        <w:rPr>
          <w:sz w:val="28"/>
          <w:szCs w:val="20"/>
        </w:rPr>
        <w:t xml:space="preserve">ления </w:t>
      </w:r>
      <w:proofErr w:type="spellStart"/>
      <w:r w:rsidR="00F25E85">
        <w:rPr>
          <w:sz w:val="28"/>
          <w:szCs w:val="20"/>
        </w:rPr>
        <w:t>Кореновского</w:t>
      </w:r>
      <w:proofErr w:type="spellEnd"/>
      <w:r w:rsidR="00F25E85">
        <w:rPr>
          <w:sz w:val="28"/>
          <w:szCs w:val="20"/>
        </w:rPr>
        <w:t xml:space="preserve"> района 24 июня</w:t>
      </w:r>
      <w:r>
        <w:rPr>
          <w:sz w:val="28"/>
          <w:szCs w:val="20"/>
        </w:rPr>
        <w:t xml:space="preserve"> 2020 года по вопросам: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2D5004">
        <w:rPr>
          <w:sz w:val="28"/>
          <w:szCs w:val="20"/>
        </w:rPr>
        <w:t xml:space="preserve">      </w:t>
      </w:r>
      <w:r>
        <w:rPr>
          <w:sz w:val="28"/>
          <w:szCs w:val="20"/>
        </w:rPr>
        <w:t xml:space="preserve">1) учета предложений граждан по проекту решения Совета 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  <w:r>
        <w:rPr>
          <w:sz w:val="28"/>
          <w:szCs w:val="28"/>
        </w:rPr>
        <w:t xml:space="preserve"> 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района», </w:t>
      </w:r>
      <w:r>
        <w:rPr>
          <w:sz w:val="28"/>
          <w:szCs w:val="20"/>
        </w:rPr>
        <w:t xml:space="preserve"> обсуждения результатов проведенных публичных слушаний по проекту решения Совета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  <w:r>
        <w:rPr>
          <w:sz w:val="28"/>
          <w:szCs w:val="20"/>
        </w:rPr>
        <w:t>;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2D5004">
        <w:rPr>
          <w:sz w:val="28"/>
          <w:szCs w:val="20"/>
        </w:rPr>
        <w:t xml:space="preserve">      </w:t>
      </w:r>
      <w:r>
        <w:rPr>
          <w:sz w:val="28"/>
          <w:szCs w:val="20"/>
        </w:rPr>
        <w:t xml:space="preserve">2) принятия решения Совета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 </w:t>
      </w:r>
      <w:r>
        <w:rPr>
          <w:sz w:val="28"/>
          <w:szCs w:val="20"/>
        </w:rPr>
        <w:t>с учетом мнения населения.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7. Настоящее решение подлежит одновременному обнародованию с проектом решения Совета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sz w:val="28"/>
          <w:szCs w:val="20"/>
        </w:rPr>
        <w:t>и вступает в силу после его официального обнародования.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FB4525" w:rsidRDefault="00FB4525" w:rsidP="00FB4525">
      <w:pPr>
        <w:jc w:val="both"/>
        <w:rPr>
          <w:sz w:val="28"/>
          <w:szCs w:val="20"/>
        </w:rPr>
      </w:pP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 Совета                                                        Глава Платнировского</w:t>
      </w:r>
    </w:p>
    <w:p w:rsidR="00FB4525" w:rsidRDefault="00FB4525" w:rsidP="00FB4525">
      <w:pPr>
        <w:tabs>
          <w:tab w:val="left" w:pos="652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Платнировского            </w:t>
      </w:r>
      <w:r>
        <w:rPr>
          <w:sz w:val="28"/>
          <w:szCs w:val="20"/>
        </w:rPr>
        <w:tab/>
        <w:t>сельского поселения</w:t>
      </w:r>
    </w:p>
    <w:p w:rsidR="00FB4525" w:rsidRDefault="00FB4525" w:rsidP="00FB45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                          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</w:p>
    <w:p w:rsidR="00FB4525" w:rsidRDefault="00FB4525" w:rsidP="00FB4525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                                                           </w:t>
      </w:r>
    </w:p>
    <w:p w:rsidR="00FB4525" w:rsidRDefault="00FB4525" w:rsidP="00FB4525">
      <w:pPr>
        <w:jc w:val="both"/>
        <w:rPr>
          <w:sz w:val="28"/>
          <w:szCs w:val="20"/>
        </w:rPr>
      </w:pPr>
    </w:p>
    <w:p w:rsidR="00FB4525" w:rsidRDefault="00FB4525" w:rsidP="00FB4525">
      <w:pPr>
        <w:rPr>
          <w:sz w:val="28"/>
        </w:rPr>
      </w:pPr>
      <w:r>
        <w:rPr>
          <w:sz w:val="28"/>
        </w:rPr>
        <w:t>А.Г. Павленко                                                                                       М.В. Кулиш</w:t>
      </w:r>
    </w:p>
    <w:p w:rsidR="00FB4525" w:rsidRDefault="00FB4525" w:rsidP="00FB452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350B" w:rsidRDefault="00E1350B"/>
    <w:p w:rsidR="005B632E" w:rsidRDefault="005B632E"/>
    <w:p w:rsidR="005B632E" w:rsidRDefault="005B632E"/>
    <w:p w:rsidR="005B632E" w:rsidRDefault="005B632E"/>
    <w:p w:rsidR="005B632E" w:rsidRDefault="005B632E"/>
    <w:p w:rsidR="005B632E" w:rsidRDefault="005B632E"/>
    <w:p w:rsidR="005B632E" w:rsidRDefault="005B632E"/>
    <w:p w:rsidR="005B632E" w:rsidRDefault="005B632E"/>
    <w:p w:rsidR="005B632E" w:rsidRDefault="005B632E"/>
    <w:p w:rsidR="00991D0C" w:rsidRDefault="00991D0C" w:rsidP="00991D0C">
      <w:pPr>
        <w:widowControl w:val="0"/>
      </w:pPr>
    </w:p>
    <w:p w:rsidR="00991D0C" w:rsidRDefault="00991D0C" w:rsidP="00991D0C">
      <w:pPr>
        <w:widowControl w:val="0"/>
      </w:pPr>
    </w:p>
    <w:p w:rsidR="00991D0C" w:rsidRDefault="00991D0C" w:rsidP="00991D0C">
      <w:pPr>
        <w:widowControl w:val="0"/>
      </w:pPr>
    </w:p>
    <w:p w:rsidR="00991D0C" w:rsidRDefault="00991D0C" w:rsidP="00991D0C">
      <w:pPr>
        <w:widowControl w:val="0"/>
      </w:pPr>
    </w:p>
    <w:p w:rsidR="00991D0C" w:rsidRDefault="00991D0C" w:rsidP="00991D0C">
      <w:pPr>
        <w:widowControl w:val="0"/>
      </w:pPr>
    </w:p>
    <w:p w:rsidR="00991D0C" w:rsidRDefault="00991D0C" w:rsidP="00991D0C">
      <w:pPr>
        <w:widowControl w:val="0"/>
      </w:pPr>
    </w:p>
    <w:p w:rsidR="005B632E" w:rsidRPr="00991D0C" w:rsidRDefault="00991D0C" w:rsidP="00991D0C">
      <w:pPr>
        <w:widowControl w:val="0"/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       </w:t>
      </w:r>
      <w:r w:rsidR="005B632E" w:rsidRPr="005B632E">
        <w:t>Приложение</w:t>
      </w:r>
    </w:p>
    <w:p w:rsidR="005B632E" w:rsidRPr="005B632E" w:rsidRDefault="005B632E" w:rsidP="005B632E">
      <w:pPr>
        <w:widowControl w:val="0"/>
        <w:jc w:val="right"/>
      </w:pPr>
      <w:r w:rsidRPr="005B632E">
        <w:t>к решению Совета Платнировского</w:t>
      </w:r>
    </w:p>
    <w:p w:rsidR="005B632E" w:rsidRPr="005B632E" w:rsidRDefault="00991D0C" w:rsidP="00991D0C">
      <w:pPr>
        <w:widowControl w:val="0"/>
        <w:jc w:val="center"/>
      </w:pPr>
      <w:r>
        <w:t xml:space="preserve">                                                                                                 </w:t>
      </w:r>
      <w:r w:rsidR="005B632E" w:rsidRPr="005B632E">
        <w:t xml:space="preserve">сельского поселения </w:t>
      </w:r>
    </w:p>
    <w:p w:rsidR="005B632E" w:rsidRPr="005B632E" w:rsidRDefault="00991D0C" w:rsidP="00991D0C">
      <w:pPr>
        <w:widowControl w:val="0"/>
        <w:jc w:val="center"/>
      </w:pPr>
      <w:r>
        <w:t xml:space="preserve">                                                                                                    </w:t>
      </w:r>
      <w:proofErr w:type="spellStart"/>
      <w:r w:rsidR="005B632E" w:rsidRPr="005B632E">
        <w:t>Кореновского</w:t>
      </w:r>
      <w:proofErr w:type="spellEnd"/>
      <w:r w:rsidR="005B632E" w:rsidRPr="005B632E">
        <w:t xml:space="preserve"> района </w:t>
      </w:r>
    </w:p>
    <w:p w:rsidR="005B632E" w:rsidRPr="005B632E" w:rsidRDefault="00991D0C" w:rsidP="00991D0C">
      <w:pPr>
        <w:widowControl w:val="0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</w:t>
      </w:r>
      <w:r w:rsidR="005B632E" w:rsidRPr="005B632E">
        <w:t>от _________ №_______</w:t>
      </w:r>
    </w:p>
    <w:p w:rsidR="005B632E" w:rsidRDefault="005B632E" w:rsidP="005B632E">
      <w:pPr>
        <w:widowControl w:val="0"/>
        <w:jc w:val="center"/>
        <w:rPr>
          <w:b/>
          <w:sz w:val="28"/>
          <w:szCs w:val="28"/>
        </w:rPr>
      </w:pPr>
    </w:p>
    <w:p w:rsidR="005B632E" w:rsidRPr="005B632E" w:rsidRDefault="005B632E" w:rsidP="005B632E">
      <w:pPr>
        <w:widowControl w:val="0"/>
        <w:jc w:val="center"/>
        <w:rPr>
          <w:b/>
          <w:sz w:val="28"/>
          <w:szCs w:val="28"/>
        </w:rPr>
      </w:pPr>
    </w:p>
    <w:p w:rsidR="005B632E" w:rsidRDefault="005B632E" w:rsidP="005B632E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Совет ПЛАТНИРОВСКОГО </w:t>
      </w:r>
      <w:r>
        <w:rPr>
          <w:sz w:val="28"/>
          <w:szCs w:val="28"/>
        </w:rPr>
        <w:t>сельского поселения</w:t>
      </w:r>
    </w:p>
    <w:p w:rsidR="005B632E" w:rsidRDefault="005B632E" w:rsidP="005B632E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>района</w:t>
      </w:r>
    </w:p>
    <w:p w:rsidR="005B632E" w:rsidRDefault="005B632E" w:rsidP="005B632E">
      <w:pPr>
        <w:tabs>
          <w:tab w:val="left" w:pos="4125"/>
        </w:tabs>
      </w:pPr>
      <w:r>
        <w:tab/>
        <w:t>проект</w:t>
      </w:r>
    </w:p>
    <w:p w:rsidR="005B632E" w:rsidRDefault="005B632E" w:rsidP="005B632E">
      <w:pPr>
        <w:widowControl w:val="0"/>
        <w:rPr>
          <w:sz w:val="28"/>
          <w:szCs w:val="28"/>
        </w:rPr>
      </w:pPr>
    </w:p>
    <w:p w:rsidR="005B632E" w:rsidRDefault="005B632E" w:rsidP="005B632E">
      <w:pPr>
        <w:pStyle w:val="2"/>
        <w:keepNext w:val="0"/>
        <w:widowControl w:val="0"/>
        <w:rPr>
          <w:szCs w:val="28"/>
        </w:rPr>
      </w:pPr>
      <w:r>
        <w:rPr>
          <w:szCs w:val="28"/>
        </w:rPr>
        <w:t>РЕШЕНИЕ</w:t>
      </w:r>
    </w:p>
    <w:p w:rsidR="005B632E" w:rsidRDefault="005B632E" w:rsidP="005B632E">
      <w:pPr>
        <w:pStyle w:val="2"/>
        <w:keepNext w:val="0"/>
        <w:widowControl w:val="0"/>
        <w:rPr>
          <w:szCs w:val="28"/>
        </w:rPr>
      </w:pPr>
      <w:r>
        <w:rPr>
          <w:szCs w:val="28"/>
        </w:rPr>
        <w:t xml:space="preserve"> </w:t>
      </w:r>
    </w:p>
    <w:p w:rsidR="005B632E" w:rsidRDefault="005B632E" w:rsidP="005B632E">
      <w:pPr>
        <w:pStyle w:val="a6"/>
        <w:widowControl w:val="0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от ____</w:t>
      </w:r>
      <w:r>
        <w:rPr>
          <w:b/>
          <w:szCs w:val="28"/>
          <w:lang w:val="ru-RU"/>
        </w:rPr>
        <w:t>_____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  <w:lang w:val="ru-RU"/>
        </w:rPr>
        <w:t>№________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№_____</w:t>
      </w:r>
    </w:p>
    <w:p w:rsidR="005B632E" w:rsidRDefault="005B632E" w:rsidP="005B632E">
      <w:pPr>
        <w:widowControl w:val="0"/>
        <w:jc w:val="center"/>
        <w:rPr>
          <w:sz w:val="28"/>
          <w:szCs w:val="28"/>
        </w:rPr>
      </w:pPr>
    </w:p>
    <w:p w:rsidR="005B632E" w:rsidRPr="005B632E" w:rsidRDefault="005B632E" w:rsidP="005B632E">
      <w:pPr>
        <w:widowControl w:val="0"/>
        <w:jc w:val="center"/>
      </w:pPr>
      <w:proofErr w:type="spellStart"/>
      <w:r w:rsidRPr="005B632E">
        <w:t>ст-ца</w:t>
      </w:r>
      <w:proofErr w:type="spellEnd"/>
      <w:r w:rsidRPr="005B632E">
        <w:t xml:space="preserve"> Платнировская</w:t>
      </w:r>
    </w:p>
    <w:p w:rsidR="005B632E" w:rsidRDefault="005B632E" w:rsidP="005B632E">
      <w:pPr>
        <w:widowControl w:val="0"/>
        <w:jc w:val="center"/>
        <w:rPr>
          <w:sz w:val="28"/>
          <w:szCs w:val="28"/>
        </w:rPr>
      </w:pPr>
    </w:p>
    <w:p w:rsidR="005B632E" w:rsidRDefault="005B632E" w:rsidP="005B632E">
      <w:pPr>
        <w:widowControl w:val="0"/>
        <w:jc w:val="center"/>
        <w:rPr>
          <w:sz w:val="28"/>
          <w:szCs w:val="28"/>
        </w:rPr>
      </w:pPr>
    </w:p>
    <w:p w:rsidR="005B632E" w:rsidRDefault="005B632E" w:rsidP="005B632E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</w:p>
    <w:p w:rsidR="005B632E" w:rsidRDefault="005B632E" w:rsidP="005B632E">
      <w:pPr>
        <w:pStyle w:val="a8"/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района</w:t>
      </w:r>
    </w:p>
    <w:p w:rsidR="005B632E" w:rsidRDefault="005B632E" w:rsidP="005B632E">
      <w:pPr>
        <w:pStyle w:val="a8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B632E" w:rsidRDefault="005B632E" w:rsidP="005B6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Устава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</w:t>
      </w:r>
      <w:r>
        <w:rPr>
          <w:sz w:val="28"/>
          <w:szCs w:val="28"/>
        </w:rPr>
        <w:t xml:space="preserve">ийской Федерации"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1. </w:t>
      </w:r>
      <w:r>
        <w:rPr>
          <w:rFonts w:ascii="Times New Roman" w:hAnsi="Times New Roman"/>
          <w:sz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  <w:lang w:val="ru-RU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  <w:lang w:val="ru-RU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lang w:val="ru-RU"/>
        </w:rPr>
        <w:t xml:space="preserve">23 марта 2017 года 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lang w:val="ru-RU"/>
        </w:rPr>
        <w:t>150 (в редакции решения Совета Платнировского сельского поселения</w:t>
      </w:r>
      <w:r w:rsidR="00EC7325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EC7325">
        <w:rPr>
          <w:rFonts w:ascii="Times New Roman" w:hAnsi="Times New Roman"/>
          <w:sz w:val="28"/>
          <w:lang w:val="ru-RU"/>
        </w:rPr>
        <w:t>Кореновского</w:t>
      </w:r>
      <w:proofErr w:type="spellEnd"/>
      <w:r w:rsidR="00EC7325">
        <w:rPr>
          <w:rFonts w:ascii="Times New Roman" w:hAnsi="Times New Roman"/>
          <w:sz w:val="28"/>
          <w:lang w:val="ru-RU"/>
        </w:rPr>
        <w:t xml:space="preserve"> района от 7 июня 2019 года № 269</w:t>
      </w:r>
      <w:r>
        <w:rPr>
          <w:rFonts w:ascii="Times New Roman" w:hAnsi="Times New Roman"/>
          <w:sz w:val="28"/>
          <w:lang w:val="ru-RU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изменения, согласно приложению.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2. </w:t>
      </w:r>
      <w:r>
        <w:rPr>
          <w:rFonts w:ascii="Times New Roman" w:hAnsi="Times New Roman"/>
          <w:sz w:val="28"/>
        </w:rPr>
        <w:t xml:space="preserve">Контроль за выполнением настоящего решения возложить на </w:t>
      </w:r>
      <w:r w:rsidR="00EC7325">
        <w:rPr>
          <w:rFonts w:ascii="Times New Roman" w:hAnsi="Times New Roman"/>
          <w:sz w:val="28"/>
          <w:lang w:val="ru-RU"/>
        </w:rPr>
        <w:t xml:space="preserve">постоянную комиссию Совета Платнировского сельского поселения </w:t>
      </w:r>
      <w:proofErr w:type="spellStart"/>
      <w:r w:rsidR="00EC7325">
        <w:rPr>
          <w:rFonts w:ascii="Times New Roman" w:hAnsi="Times New Roman"/>
          <w:sz w:val="28"/>
          <w:lang w:val="ru-RU"/>
        </w:rPr>
        <w:t>Кореновского</w:t>
      </w:r>
      <w:proofErr w:type="spellEnd"/>
      <w:r w:rsidR="00EC7325">
        <w:rPr>
          <w:rFonts w:ascii="Times New Roman" w:hAnsi="Times New Roman"/>
          <w:sz w:val="28"/>
          <w:lang w:val="ru-RU"/>
        </w:rPr>
        <w:t xml:space="preserve"> района по вопросам законности и правопорядка</w:t>
      </w:r>
      <w:r>
        <w:rPr>
          <w:rFonts w:ascii="Times New Roman" w:hAnsi="Times New Roman"/>
          <w:sz w:val="28"/>
        </w:rPr>
        <w:t xml:space="preserve"> (</w:t>
      </w:r>
      <w:r w:rsidR="00EC7325">
        <w:rPr>
          <w:rFonts w:ascii="Times New Roman" w:hAnsi="Times New Roman"/>
          <w:sz w:val="28"/>
          <w:lang w:val="ru-RU"/>
        </w:rPr>
        <w:t>Пашкова Е.Г.</w:t>
      </w:r>
      <w:r>
        <w:rPr>
          <w:rFonts w:ascii="Times New Roman" w:hAnsi="Times New Roman"/>
          <w:sz w:val="28"/>
        </w:rPr>
        <w:t>).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вступает в силу со дня его официального опубликования, </w:t>
      </w:r>
      <w:r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этом, положение </w:t>
      </w:r>
      <w:r w:rsidR="00EC7325">
        <w:rPr>
          <w:rFonts w:ascii="Times New Roman" w:hAnsi="Times New Roman"/>
          <w:sz w:val="28"/>
          <w:szCs w:val="28"/>
        </w:rPr>
        <w:t xml:space="preserve">пункта 4 статьи 8 Устава </w:t>
      </w:r>
      <w:r w:rsidR="00EC7325">
        <w:rPr>
          <w:rFonts w:ascii="Times New Roman" w:hAnsi="Times New Roman"/>
          <w:sz w:val="28"/>
          <w:szCs w:val="28"/>
          <w:lang w:val="ru-RU"/>
        </w:rPr>
        <w:t>Платнировского</w:t>
      </w:r>
      <w:r w:rsidR="00EC732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C7325">
        <w:rPr>
          <w:rFonts w:ascii="Times New Roman" w:hAnsi="Times New Roman"/>
          <w:sz w:val="28"/>
          <w:szCs w:val="28"/>
          <w:lang w:val="ru-RU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(в редакции настоящего решения) применяется к правоотношениям, возникающим со дня вступления в силу Закона Краснодарского края от </w:t>
      </w:r>
      <w:r>
        <w:rPr>
          <w:rFonts w:ascii="Times New Roman" w:hAnsi="Times New Roman"/>
          <w:sz w:val="28"/>
          <w:szCs w:val="28"/>
          <w:lang w:val="ru-RU"/>
        </w:rPr>
        <w:t xml:space="preserve">9 декабря </w:t>
      </w:r>
      <w:r>
        <w:rPr>
          <w:rFonts w:ascii="Times New Roman" w:hAnsi="Times New Roman"/>
          <w:sz w:val="28"/>
          <w:szCs w:val="28"/>
        </w:rPr>
        <w:t xml:space="preserve">2019 </w:t>
      </w:r>
      <w:r>
        <w:rPr>
          <w:rFonts w:ascii="Times New Roman" w:hAnsi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/>
          <w:sz w:val="28"/>
          <w:szCs w:val="28"/>
        </w:rPr>
        <w:t>№ 4174-КЗ "О внесении 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EC7325" w:rsidRDefault="00EC7325" w:rsidP="00EC7325">
      <w:pPr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Председатель Совета                                                        Глава Платнировского</w:t>
      </w:r>
    </w:p>
    <w:p w:rsidR="00EC7325" w:rsidRDefault="00EC7325" w:rsidP="00EC7325">
      <w:pPr>
        <w:tabs>
          <w:tab w:val="left" w:pos="652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Платнировского            </w:t>
      </w:r>
      <w:r>
        <w:rPr>
          <w:sz w:val="28"/>
          <w:szCs w:val="20"/>
        </w:rPr>
        <w:tab/>
        <w:t>сельского поселения</w:t>
      </w:r>
    </w:p>
    <w:p w:rsidR="00EC7325" w:rsidRDefault="00EC7325" w:rsidP="00EC732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                          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</w:p>
    <w:p w:rsidR="00EC7325" w:rsidRDefault="00EC7325" w:rsidP="00EC7325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                                                           </w:t>
      </w:r>
    </w:p>
    <w:p w:rsidR="00EC7325" w:rsidRDefault="00EC7325" w:rsidP="00EC7325">
      <w:pPr>
        <w:jc w:val="both"/>
        <w:rPr>
          <w:sz w:val="28"/>
          <w:szCs w:val="20"/>
        </w:rPr>
      </w:pPr>
    </w:p>
    <w:p w:rsidR="00EC7325" w:rsidRDefault="00EC7325" w:rsidP="00EC7325">
      <w:pPr>
        <w:rPr>
          <w:sz w:val="28"/>
        </w:rPr>
      </w:pPr>
      <w:r>
        <w:rPr>
          <w:sz w:val="28"/>
        </w:rPr>
        <w:t>А.Г. Павленко                                                                                       М.В. Кулиш</w:t>
      </w:r>
    </w:p>
    <w:p w:rsidR="00EC7325" w:rsidRDefault="00EC7325" w:rsidP="00EC732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325" w:rsidRDefault="00EC7325" w:rsidP="00EC7325"/>
    <w:p w:rsidR="005B632E" w:rsidRPr="00EC7325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C7325" w:rsidRDefault="00EC7325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991D0C" w:rsidRDefault="00991D0C" w:rsidP="00991D0C">
      <w:pPr>
        <w:widowControl w:val="0"/>
        <w:rPr>
          <w:sz w:val="28"/>
          <w:szCs w:val="20"/>
          <w:lang w:eastAsia="x-none"/>
        </w:rPr>
      </w:pPr>
    </w:p>
    <w:p w:rsidR="00991D0C" w:rsidRDefault="00991D0C" w:rsidP="00991D0C">
      <w:pPr>
        <w:widowControl w:val="0"/>
        <w:rPr>
          <w:sz w:val="28"/>
          <w:szCs w:val="20"/>
          <w:lang w:eastAsia="x-none"/>
        </w:rPr>
      </w:pPr>
    </w:p>
    <w:p w:rsidR="00991D0C" w:rsidRDefault="00991D0C" w:rsidP="00991D0C">
      <w:pPr>
        <w:widowControl w:val="0"/>
        <w:rPr>
          <w:sz w:val="28"/>
          <w:szCs w:val="20"/>
          <w:lang w:eastAsia="x-none"/>
        </w:rPr>
      </w:pPr>
    </w:p>
    <w:p w:rsidR="00991D0C" w:rsidRDefault="00991D0C" w:rsidP="00991D0C">
      <w:pPr>
        <w:widowControl w:val="0"/>
        <w:rPr>
          <w:sz w:val="28"/>
          <w:szCs w:val="20"/>
          <w:lang w:eastAsia="x-none"/>
        </w:rPr>
      </w:pPr>
    </w:p>
    <w:p w:rsidR="00991D0C" w:rsidRDefault="00991D0C" w:rsidP="00991D0C">
      <w:pPr>
        <w:widowControl w:val="0"/>
        <w:rPr>
          <w:sz w:val="28"/>
          <w:szCs w:val="20"/>
          <w:lang w:eastAsia="x-none"/>
        </w:rPr>
      </w:pPr>
    </w:p>
    <w:p w:rsidR="00991D0C" w:rsidRDefault="00991D0C" w:rsidP="00991D0C">
      <w:pPr>
        <w:widowControl w:val="0"/>
        <w:rPr>
          <w:sz w:val="28"/>
          <w:szCs w:val="20"/>
          <w:lang w:eastAsia="x-none"/>
        </w:rPr>
      </w:pPr>
      <w:bookmarkStart w:id="0" w:name="_GoBack"/>
      <w:bookmarkEnd w:id="0"/>
    </w:p>
    <w:p w:rsidR="00EC7325" w:rsidRPr="005B632E" w:rsidRDefault="00991D0C" w:rsidP="00991D0C">
      <w:pPr>
        <w:widowControl w:val="0"/>
      </w:pPr>
      <w:r>
        <w:rPr>
          <w:sz w:val="28"/>
          <w:szCs w:val="20"/>
          <w:lang w:eastAsia="x-none"/>
        </w:rPr>
        <w:lastRenderedPageBreak/>
        <w:t xml:space="preserve">                                                                                                 </w:t>
      </w:r>
      <w:r w:rsidR="00EC7325" w:rsidRPr="005B632E">
        <w:rPr>
          <w:sz w:val="22"/>
          <w:szCs w:val="22"/>
        </w:rPr>
        <w:t xml:space="preserve"> </w:t>
      </w:r>
      <w:r w:rsidR="00EC7325" w:rsidRPr="005B632E">
        <w:t>Приложение</w:t>
      </w:r>
    </w:p>
    <w:p w:rsidR="00EC7325" w:rsidRPr="005B632E" w:rsidRDefault="00EC7325" w:rsidP="00EC7325">
      <w:pPr>
        <w:widowControl w:val="0"/>
        <w:jc w:val="right"/>
      </w:pPr>
      <w:r w:rsidRPr="005B632E">
        <w:t>к решению Совета Платнировского</w:t>
      </w:r>
    </w:p>
    <w:p w:rsidR="00EC7325" w:rsidRPr="005B632E" w:rsidRDefault="00991D0C" w:rsidP="00991D0C">
      <w:pPr>
        <w:widowControl w:val="0"/>
        <w:jc w:val="center"/>
      </w:pPr>
      <w:r>
        <w:t xml:space="preserve">                                                                                           </w:t>
      </w:r>
      <w:r w:rsidR="00EC7325" w:rsidRPr="005B632E">
        <w:t xml:space="preserve">сельского поселения </w:t>
      </w:r>
    </w:p>
    <w:p w:rsidR="00EC7325" w:rsidRPr="005B632E" w:rsidRDefault="00991D0C" w:rsidP="00991D0C">
      <w:pPr>
        <w:widowControl w:val="0"/>
        <w:jc w:val="center"/>
      </w:pPr>
      <w:r>
        <w:t xml:space="preserve">                                                                                              </w:t>
      </w:r>
      <w:proofErr w:type="spellStart"/>
      <w:r w:rsidR="00EC7325" w:rsidRPr="005B632E">
        <w:t>Кореновского</w:t>
      </w:r>
      <w:proofErr w:type="spellEnd"/>
      <w:r w:rsidR="00EC7325" w:rsidRPr="005B632E">
        <w:t xml:space="preserve"> района </w:t>
      </w:r>
    </w:p>
    <w:p w:rsidR="00EC7325" w:rsidRPr="005B632E" w:rsidRDefault="00991D0C" w:rsidP="00991D0C">
      <w:pPr>
        <w:widowControl w:val="0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</w:t>
      </w:r>
      <w:r w:rsidR="00EC7325" w:rsidRPr="005B632E">
        <w:t>от _________ №_______</w:t>
      </w:r>
    </w:p>
    <w:p w:rsidR="005B632E" w:rsidRDefault="005B632E" w:rsidP="005B632E">
      <w:pPr>
        <w:pStyle w:val="a8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5B632E" w:rsidRDefault="005B632E" w:rsidP="005B632E">
      <w:pPr>
        <w:pStyle w:val="a8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Изменения</w:t>
      </w:r>
    </w:p>
    <w:p w:rsidR="005B632E" w:rsidRDefault="005B632E" w:rsidP="005B632E">
      <w:pPr>
        <w:pStyle w:val="a8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в Устав </w:t>
      </w:r>
      <w:r w:rsidR="00991D0C">
        <w:rPr>
          <w:rFonts w:ascii="Times New Roman" w:hAnsi="Times New Roman"/>
          <w:b/>
          <w:sz w:val="28"/>
          <w:szCs w:val="28"/>
          <w:lang w:val="ru-RU"/>
        </w:rPr>
        <w:t>Платнировского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сельского</w:t>
      </w:r>
      <w:proofErr w:type="gramEnd"/>
    </w:p>
    <w:p w:rsidR="005B632E" w:rsidRDefault="00991D0C" w:rsidP="005B632E">
      <w:pPr>
        <w:pStyle w:val="a8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Кореновского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B632E">
        <w:rPr>
          <w:rFonts w:ascii="Times New Roman" w:hAnsi="Times New Roman"/>
          <w:b/>
          <w:sz w:val="28"/>
          <w:szCs w:val="28"/>
          <w:lang w:val="ru-RU"/>
        </w:rPr>
        <w:t>района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В пункте 4 статьи 8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Вопросы местного значения поселения"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слова "</w:t>
      </w:r>
      <w:r>
        <w:rPr>
          <w:rFonts w:ascii="Times New Roman" w:hAnsi="Times New Roman"/>
          <w:sz w:val="28"/>
          <w:szCs w:val="28"/>
        </w:rPr>
        <w:t>электро-,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>, газо- и водоснабжения населения, водоотведения,</w:t>
      </w:r>
      <w:r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Статью 8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Вопросы местного значения поселения"</w:t>
      </w:r>
      <w:r>
        <w:rPr>
          <w:rFonts w:ascii="Times New Roman" w:hAnsi="Times New Roman"/>
          <w:sz w:val="28"/>
          <w:szCs w:val="28"/>
          <w:lang w:val="ru-RU"/>
        </w:rPr>
        <w:t xml:space="preserve"> дополнить пунктом 28 следующего содержания: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"28) </w:t>
      </w:r>
      <w:r>
        <w:rPr>
          <w:rFonts w:eastAsia="Calibri"/>
          <w:color w:val="000000"/>
          <w:sz w:val="28"/>
          <w:szCs w:val="28"/>
        </w:rPr>
        <w:t xml:space="preserve">принятие в соответствии с гражданским </w:t>
      </w:r>
      <w:hyperlink r:id="rId6" w:history="1">
        <w:r>
          <w:rPr>
            <w:rStyle w:val="a5"/>
            <w:rFonts w:eastAsia="Calibri"/>
            <w:color w:val="000000"/>
            <w:sz w:val="28"/>
            <w:szCs w:val="28"/>
          </w:rPr>
          <w:t>законодательством</w:t>
        </w:r>
      </w:hyperlink>
      <w:r>
        <w:rPr>
          <w:rFonts w:eastAsia="Calibri"/>
          <w:color w:val="000000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</w:t>
      </w:r>
      <w:proofErr w:type="gramStart"/>
      <w:r>
        <w:rPr>
          <w:rFonts w:eastAsia="Calibri"/>
          <w:color w:val="000000"/>
          <w:sz w:val="28"/>
          <w:szCs w:val="28"/>
        </w:rPr>
        <w:t>.".</w:t>
      </w:r>
      <w:proofErr w:type="gramEnd"/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Пункт 6 части 1 статьи 10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значения"</w:t>
      </w:r>
      <w:r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4. Часть 2 статьи 21.1 "</w:t>
      </w:r>
      <w:r>
        <w:rPr>
          <w:bCs/>
          <w:sz w:val="28"/>
          <w:szCs w:val="28"/>
        </w:rPr>
        <w:t>Сход граждан" изложить в следующей редакции: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>
        <w:rPr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>
        <w:rPr>
          <w:bCs/>
          <w:iCs/>
          <w:sz w:val="28"/>
          <w:szCs w:val="28"/>
        </w:rPr>
        <w:t>.".</w:t>
      </w:r>
      <w:proofErr w:type="gramEnd"/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 Абзац третий части 3 статьи 23 "</w:t>
      </w:r>
      <w:r>
        <w:rPr>
          <w:sz w:val="28"/>
        </w:rPr>
        <w:t xml:space="preserve">Структура органов местного самоуправления поселения" </w:t>
      </w:r>
      <w:r>
        <w:rPr>
          <w:bCs/>
          <w:sz w:val="28"/>
          <w:szCs w:val="28"/>
        </w:rPr>
        <w:t>изложить в следующей редакции:</w:t>
      </w:r>
    </w:p>
    <w:p w:rsidR="005B632E" w:rsidRDefault="005B632E" w:rsidP="005B632E">
      <w:pPr>
        <w:ind w:firstLine="851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Пункт 11 части 7 статьи 25 "</w:t>
      </w:r>
      <w:r>
        <w:rPr>
          <w:sz w:val="28"/>
          <w:szCs w:val="28"/>
        </w:rPr>
        <w:t xml:space="preserve">Статус депутата Совета" 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", если иное не предусмотрено Федеральным законом от 06.10.2003 № 131-ФЗ "Об общих принципах организации местного самоуправления в Российской Федерации"</w:t>
      </w:r>
      <w:proofErr w:type="gramStart"/>
      <w:r>
        <w:rPr>
          <w:sz w:val="28"/>
          <w:szCs w:val="28"/>
        </w:rPr>
        <w:t>."</w:t>
      </w:r>
      <w:proofErr w:type="gramEnd"/>
      <w:r>
        <w:rPr>
          <w:sz w:val="28"/>
          <w:szCs w:val="28"/>
        </w:rPr>
        <w:t>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>7. Часть 9 статьи 30 "</w:t>
      </w:r>
      <w:r>
        <w:rPr>
          <w:rFonts w:ascii="Times New Roman" w:hAnsi="Times New Roman"/>
          <w:sz w:val="28"/>
          <w:szCs w:val="28"/>
        </w:rPr>
        <w:t>Глава поселения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изложить в следующей редакции:</w:t>
      </w:r>
    </w:p>
    <w:p w:rsidR="005B632E" w:rsidRDefault="005B632E" w:rsidP="005B6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"9. Глава поселения не вправе: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</w:t>
      </w:r>
      <w:proofErr w:type="gramEnd"/>
      <w:r>
        <w:rPr>
          <w:sz w:val="28"/>
          <w:szCs w:val="28"/>
        </w:rPr>
        <w:t xml:space="preserve"> администрации (губернатора) Краснодарского края;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иные случаи, предусмотренные федеральными законами;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/>
          <w:sz w:val="28"/>
          <w:szCs w:val="28"/>
          <w:lang w:val="ru-RU" w:eastAsia="ru-RU"/>
        </w:rPr>
        <w:t>".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8. Пункт 16 части 1 статьи 32 "</w:t>
      </w:r>
      <w:r>
        <w:rPr>
          <w:sz w:val="28"/>
          <w:szCs w:val="28"/>
        </w:rPr>
        <w:t>Досрочное прекращение полномочий главы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поселения"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", если иное не предусмотрено Федеральным законом от 06.10.2003 № 131-ФЗ "Об общих принципах организации местного самоуправления в Российской Федерации"</w:t>
      </w:r>
      <w:proofErr w:type="gramStart"/>
      <w:r>
        <w:rPr>
          <w:sz w:val="28"/>
          <w:szCs w:val="28"/>
        </w:rPr>
        <w:t>."</w:t>
      </w:r>
      <w:proofErr w:type="gramEnd"/>
      <w:r>
        <w:rPr>
          <w:sz w:val="28"/>
          <w:szCs w:val="28"/>
        </w:rPr>
        <w:t>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9. В абзаце втором части 3 статьи</w:t>
      </w:r>
      <w:r>
        <w:rPr>
          <w:rFonts w:ascii="Times New Roman" w:hAnsi="Times New Roman"/>
          <w:bCs/>
          <w:iCs/>
          <w:sz w:val="28"/>
          <w:szCs w:val="28"/>
        </w:rPr>
        <w:t xml:space="preserve"> 3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Гарантии осуществления полномочий главы поселения, депутата Совета" </w:t>
      </w:r>
      <w:r>
        <w:rPr>
          <w:rFonts w:ascii="Times New Roman" w:hAnsi="Times New Roman"/>
          <w:sz w:val="28"/>
          <w:szCs w:val="28"/>
          <w:lang w:val="ru-RU"/>
        </w:rPr>
        <w:t>предложение "</w:t>
      </w:r>
      <w:r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исключить.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10. Статью 69 "</w:t>
      </w:r>
      <w:r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</w:t>
      </w:r>
      <w:r>
        <w:rPr>
          <w:rFonts w:ascii="Times New Roman" w:hAnsi="Times New Roman"/>
          <w:sz w:val="28"/>
          <w:szCs w:val="28"/>
          <w:lang w:val="ru-RU"/>
        </w:rPr>
        <w:t>" изложить в следующей редакции:</w:t>
      </w:r>
    </w:p>
    <w:p w:rsidR="005B632E" w:rsidRDefault="005B632E" w:rsidP="005B632E">
      <w:pPr>
        <w:widowControl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"Статья 69. Муниципальные заимствования, муниципальные гарантии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 Предоставление муниципальных гарантий осуществляется </w:t>
      </w:r>
      <w:proofErr w:type="gramStart"/>
      <w:r>
        <w:rPr>
          <w:bCs/>
          <w:sz w:val="28"/>
          <w:szCs w:val="28"/>
        </w:rPr>
        <w:t xml:space="preserve">в соответствии с полномочиями органов местного самоуправления на основании решения Совета о местном бюджете </w:t>
      </w:r>
      <w:r>
        <w:rPr>
          <w:rFonts w:eastAsia="Calibri"/>
          <w:sz w:val="28"/>
          <w:szCs w:val="28"/>
        </w:rPr>
        <w:t>на очередной фи</w:t>
      </w:r>
      <w:r w:rsidR="00991D0C">
        <w:rPr>
          <w:rFonts w:eastAsia="Calibri"/>
          <w:sz w:val="28"/>
          <w:szCs w:val="28"/>
        </w:rPr>
        <w:t>нансовый год</w:t>
      </w:r>
      <w:proofErr w:type="gramEnd"/>
      <w:r w:rsidR="00991D0C">
        <w:rPr>
          <w:rFonts w:eastAsia="Calibri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решений администрации, а также договора о предоставлении муниципальной гарантии.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Кредиты и займы, обеспечиваемые муниципальными гарантиями, должны быть целевыми.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 В случае установления факта нецелевого использования сре</w:t>
      </w:r>
      <w:proofErr w:type="gramStart"/>
      <w:r>
        <w:rPr>
          <w:bCs/>
          <w:color w:val="000000"/>
          <w:sz w:val="28"/>
          <w:szCs w:val="28"/>
        </w:rPr>
        <w:t>дств кр</w:t>
      </w:r>
      <w:proofErr w:type="gramEnd"/>
      <w:r>
        <w:rPr>
          <w:bCs/>
          <w:color w:val="000000"/>
          <w:sz w:val="28"/>
          <w:szCs w:val="28"/>
        </w:rPr>
        <w:t>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7" w:history="1">
        <w:r>
          <w:rPr>
            <w:rStyle w:val="a5"/>
            <w:bCs/>
            <w:color w:val="000000"/>
            <w:sz w:val="28"/>
            <w:szCs w:val="28"/>
          </w:rPr>
          <w:t>пунктом 5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8" w:history="1">
        <w:r>
          <w:rPr>
            <w:rStyle w:val="a5"/>
            <w:bCs/>
            <w:color w:val="000000"/>
            <w:sz w:val="28"/>
            <w:szCs w:val="28"/>
          </w:rPr>
          <w:t>абзацем третьим пункта 1.1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</w:t>
      </w:r>
      <w:proofErr w:type="gramEnd"/>
      <w:r>
        <w:rPr>
          <w:bCs/>
          <w:color w:val="000000"/>
          <w:sz w:val="28"/>
          <w:szCs w:val="28"/>
        </w:rPr>
        <w:t xml:space="preserve"> с </w:t>
      </w:r>
      <w:hyperlink r:id="rId9" w:history="1">
        <w:r>
          <w:rPr>
            <w:rStyle w:val="a5"/>
            <w:bCs/>
            <w:color w:val="000000"/>
            <w:sz w:val="28"/>
            <w:szCs w:val="28"/>
          </w:rPr>
          <w:t>пунктом 5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>
        <w:rPr>
          <w:rFonts w:eastAsia="Calibri"/>
          <w:color w:val="000000"/>
          <w:sz w:val="28"/>
          <w:szCs w:val="28"/>
        </w:rPr>
        <w:t>на о</w:t>
      </w:r>
      <w:r w:rsidR="00991D0C">
        <w:rPr>
          <w:rFonts w:eastAsia="Calibri"/>
          <w:color w:val="000000"/>
          <w:sz w:val="28"/>
          <w:szCs w:val="28"/>
        </w:rPr>
        <w:t>чередной финансовый год</w:t>
      </w:r>
      <w:r>
        <w:rPr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Предоставление и исполнение муниципальной гарантии подлежит отражению в муниципальной долговой книге.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".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11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Часть 1 статьи 71 </w:t>
      </w:r>
      <w:r>
        <w:rPr>
          <w:rFonts w:ascii="Times New Roman" w:hAnsi="Times New Roman"/>
          <w:sz w:val="28"/>
          <w:szCs w:val="28"/>
        </w:rPr>
        <w:t xml:space="preserve">"Осуществление финансового контроля"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/>
          <w:bCs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>".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12. Части 5, 6 статьи 71 </w:t>
      </w:r>
      <w:r>
        <w:rPr>
          <w:sz w:val="28"/>
          <w:szCs w:val="28"/>
        </w:rPr>
        <w:t xml:space="preserve">"Осуществление финансового контроля" </w:t>
      </w:r>
      <w:r>
        <w:rPr>
          <w:rFonts w:eastAsia="Calibri"/>
          <w:bCs/>
          <w:sz w:val="28"/>
          <w:szCs w:val="28"/>
        </w:rPr>
        <w:t>изложить в следующей редакции: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"</w:t>
      </w:r>
      <w:r>
        <w:rPr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>
        <w:rPr>
          <w:sz w:val="28"/>
          <w:szCs w:val="28"/>
        </w:rPr>
        <w:t xml:space="preserve"> из местного бюджета;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B632E" w:rsidRDefault="005B632E" w:rsidP="005B632E">
      <w:pPr>
        <w:pStyle w:val="ConsNormal"/>
        <w:tabs>
          <w:tab w:val="left" w:pos="4395"/>
        </w:tabs>
        <w:ind w:righ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hyperlink r:id="rId10" w:history="1">
        <w:r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Порядок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муниципального финансового контроля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.".</w:t>
      </w:r>
      <w:proofErr w:type="gramEnd"/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13. Части 7-9 статьи 71 </w:t>
      </w:r>
      <w:r>
        <w:rPr>
          <w:rFonts w:ascii="Times New Roman" w:hAnsi="Times New Roman"/>
          <w:sz w:val="28"/>
          <w:szCs w:val="28"/>
        </w:rPr>
        <w:t xml:space="preserve">"Осуществление финансового контроля" 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>признать утратившими силу.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14. В части 1 статьи 72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отчетности"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слово "сводной" исключить.</w:t>
      </w:r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15. Часть 7 статьи 72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отчетности"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5B632E" w:rsidRDefault="005B632E" w:rsidP="005B632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"7. </w:t>
      </w:r>
      <w:proofErr w:type="gramStart"/>
      <w:r>
        <w:rPr>
          <w:rFonts w:eastAsia="Calibri"/>
          <w:sz w:val="28"/>
          <w:szCs w:val="28"/>
        </w:rPr>
        <w:t xml:space="preserve">Одновременно с годовым отчетом об исполнении местного бюджета представляются </w:t>
      </w:r>
      <w:r>
        <w:rPr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  <w:proofErr w:type="gramEnd"/>
    </w:p>
    <w:p w:rsidR="005B632E" w:rsidRDefault="005B632E" w:rsidP="005B632E">
      <w:pPr>
        <w:pStyle w:val="a8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5B632E" w:rsidRDefault="005B632E"/>
    <w:sectPr w:rsidR="005B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88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6526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198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5004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32E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0C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461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C7325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5E85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4525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B632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B632E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B6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632E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character" w:styleId="a5">
    <w:name w:val="Hyperlink"/>
    <w:uiPriority w:val="99"/>
    <w:semiHidden/>
    <w:unhideWhenUsed/>
    <w:rsid w:val="005B632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B632E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B632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Plain Text"/>
    <w:basedOn w:val="a"/>
    <w:link w:val="a9"/>
    <w:unhideWhenUsed/>
    <w:rsid w:val="005B632E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5B632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5B632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B632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B632E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B6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632E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character" w:styleId="a5">
    <w:name w:val="Hyperlink"/>
    <w:uiPriority w:val="99"/>
    <w:semiHidden/>
    <w:unhideWhenUsed/>
    <w:rsid w:val="005B632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B632E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B632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Plain Text"/>
    <w:basedOn w:val="a"/>
    <w:link w:val="a9"/>
    <w:unhideWhenUsed/>
    <w:rsid w:val="005B632E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5B632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5B632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896795445CAB72B68C233FDA060D2AEC94717036D8D3ADBB5FD1D7E47F19F2A9CF107AB638ED7EA0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54CB86FE37C1ED30FEBED61231C225DEB9275106F623E1ECFEE3A3BB9B40DEE0B92F952935E2982AEF223BA72DED9BF3DB21EC582010E5CDH9l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F488E4D0B61CCAF64FD63DD7D323EEC5532FC17EF8B97CFFD74372BDC74D19D2CA46AB5463675C8EAD7D88404D5F2FC9D7B974F45S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2020-04-06T11:03:00Z</dcterms:created>
  <dcterms:modified xsi:type="dcterms:W3CDTF">2020-04-06T12:04:00Z</dcterms:modified>
</cp:coreProperties>
</file>