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EA64A" w14:textId="77777777" w:rsidR="00111D49" w:rsidRDefault="00111D49" w:rsidP="00111D49">
      <w:pPr>
        <w:jc w:val="center"/>
      </w:pPr>
      <w:r>
        <w:t>Стоимость зарубежной турпутевки, приобретенной до 31 марта 2020 года, можно будет вернуть за счет фонда персональной ответственности туроператора</w:t>
      </w:r>
    </w:p>
    <w:p w14:paraId="7C3E1ECD" w14:textId="77777777" w:rsidR="00111D49" w:rsidRDefault="00111D49" w:rsidP="00111D49"/>
    <w:p w14:paraId="45E286E9" w14:textId="3A8D8DF1" w:rsidR="00111D49" w:rsidRDefault="00111D49" w:rsidP="00111D49">
      <w:pPr>
        <w:ind w:firstLine="708"/>
        <w:jc w:val="both"/>
      </w:pPr>
      <w:r>
        <w:t>Правительство РФ</w:t>
      </w:r>
      <w:r>
        <w:t xml:space="preserve"> на основании ст. 11.8 Закона о туризме принял решение о возврате туристам (иным заказчикам) из средств фонда персональной ответственности туроператора денежных сумм, уплаченных по договорам о реализации турпродукта в сфере выездного туризма, которые заключены по 31 марта 2020 года включительно.</w:t>
      </w:r>
    </w:p>
    <w:p w14:paraId="27E4F606" w14:textId="2DA28B8F" w:rsidR="00111D49" w:rsidRDefault="00111D49" w:rsidP="00111D49">
      <w:pPr>
        <w:ind w:firstLine="708"/>
        <w:jc w:val="both"/>
      </w:pPr>
      <w:r>
        <w:t>Так, в</w:t>
      </w:r>
      <w:r>
        <w:t xml:space="preserve"> рамках мер по борьбе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постановлением Правительства РФ от 20.07.2020 </w:t>
      </w:r>
      <w:r>
        <w:t>№</w:t>
      </w:r>
      <w:r>
        <w:t xml:space="preserve"> 1073 утверждено Положение об особенностях исполнения и расторжения в 2020 и 2021 годах договора о реализации турпродукта, заключенного по 31 марта 2020 года включительно.</w:t>
      </w:r>
    </w:p>
    <w:p w14:paraId="5C717FB5" w14:textId="77777777" w:rsidR="00111D49" w:rsidRDefault="00111D49" w:rsidP="00111D49">
      <w:pPr>
        <w:ind w:firstLine="708"/>
        <w:jc w:val="both"/>
      </w:pPr>
      <w:r>
        <w:t>Положением предусмотрено, что в случае невозможности предоставления туристу турпродукта в связи с возникновением в стране (месте) временного пребывания обстоятельств, свидетельствующих об угрозе жизни и здоровью, туроператор обеспечивает предоставление равнозначного турпродукта в сроки, определяемые дополнительно по соглашению сторон, но не позднее 31 декабря 2021 года. При расторжении договора по требованию заказчика (в том числе в случае его отказа от равнозначного турпродукта) туроператор не позднее указанной даты обязан вернуть уплаченную заказчиком денежную сумму с процентами в размере 1/365 ключевой ставки Банка России за каждый день пользования денежными средствами, начиная со дня предъявления заказчиком требования об их возврате.</w:t>
      </w:r>
    </w:p>
    <w:p w14:paraId="0AC64AA4" w14:textId="77777777" w:rsidR="00111D49" w:rsidRDefault="00111D49" w:rsidP="00111D49">
      <w:pPr>
        <w:ind w:firstLine="708"/>
        <w:jc w:val="both"/>
      </w:pPr>
      <w:r>
        <w:t>Таким образом, правом на получение возмещения за счет средств персональной ответственности туроператора могут воспользоваться туристы, которым туроператором не был предоставлен равноценный турпродукт на согласованных сторонами условиях и не были возвращены уплаченные денежные средства.</w:t>
      </w:r>
    </w:p>
    <w:p w14:paraId="19940451" w14:textId="06C5FC94" w:rsidR="00D73301" w:rsidRDefault="00111D49" w:rsidP="00111D49">
      <w:pPr>
        <w:ind w:firstLine="708"/>
        <w:jc w:val="both"/>
      </w:pPr>
      <w:r>
        <w:t xml:space="preserve">Правила возврата туристам (иным заказчикам) денежных сумм из средств фонда персональной ответственности туроператора утверждены постановлением Правительства РФ от 08.04.2020 </w:t>
      </w:r>
      <w:r>
        <w:t>№</w:t>
      </w:r>
      <w:r>
        <w:t xml:space="preserve"> 461. Эта процедура предполагает, что туроператор в течение 6 месяцев с даты направления им соответствующего уведомления в объединение туроператоров в сфере выездного туризма формирует реестр требований о возврате денежных средств. Выплата осуществляется в течение 60 рабочих дней со дня направление туроператором реестра в объединение туроператоров.</w:t>
      </w:r>
    </w:p>
    <w:p w14:paraId="74777F25" w14:textId="773172FE" w:rsidR="00273369" w:rsidRDefault="00273369" w:rsidP="00111D49">
      <w:pPr>
        <w:ind w:firstLine="708"/>
        <w:jc w:val="both"/>
      </w:pPr>
    </w:p>
    <w:p w14:paraId="3F157C0D" w14:textId="77777777" w:rsidR="00273369" w:rsidRDefault="00273369" w:rsidP="00111D49">
      <w:pPr>
        <w:ind w:firstLine="708"/>
        <w:jc w:val="both"/>
      </w:pPr>
    </w:p>
    <w:p w14:paraId="4AD7DD56" w14:textId="27DF084E" w:rsidR="00273369" w:rsidRDefault="00273369" w:rsidP="00273369">
      <w:r>
        <w:t xml:space="preserve">Прокурор отдела </w:t>
      </w:r>
      <w:r w:rsidRPr="00273369">
        <w:t>по надзору за</w:t>
      </w:r>
      <w:r>
        <w:t xml:space="preserve"> </w:t>
      </w:r>
      <w:r w:rsidRPr="00273369">
        <w:t xml:space="preserve">следствием </w:t>
      </w:r>
      <w:r>
        <w:br/>
      </w:r>
      <w:r w:rsidRPr="00273369">
        <w:t>и дознанием в</w:t>
      </w:r>
      <w:r>
        <w:t xml:space="preserve"> </w:t>
      </w:r>
      <w:r w:rsidRPr="00273369">
        <w:t>органах внутренних дел</w:t>
      </w:r>
      <w:r>
        <w:t xml:space="preserve"> </w:t>
      </w:r>
    </w:p>
    <w:p w14:paraId="1E3EF480" w14:textId="7957897A" w:rsidR="00273369" w:rsidRDefault="00273369" w:rsidP="00273369">
      <w:r>
        <w:t>прокуратуры Краснодарского края</w:t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     </w:t>
      </w:r>
      <w:bookmarkStart w:id="0" w:name="_GoBack"/>
      <w:bookmarkEnd w:id="0"/>
      <w:r>
        <w:t xml:space="preserve">Р.Ю. </w:t>
      </w:r>
      <w:proofErr w:type="spellStart"/>
      <w:r>
        <w:t>Кошаков</w:t>
      </w:r>
      <w:proofErr w:type="spellEnd"/>
    </w:p>
    <w:sectPr w:rsidR="00273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E25"/>
    <w:rsid w:val="00111D49"/>
    <w:rsid w:val="00273369"/>
    <w:rsid w:val="00757E25"/>
    <w:rsid w:val="00D7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496C6"/>
  <w15:chartTrackingRefBased/>
  <w15:docId w15:val="{49E023BB-B6DE-466A-8F44-ADC0BCB2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29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366</Words>
  <Characters>2091</Characters>
  <Application>Microsoft Office Word</Application>
  <DocSecurity>0</DocSecurity>
  <Lines>17</Lines>
  <Paragraphs>4</Paragraphs>
  <ScaleCrop>false</ScaleCrop>
  <Company>Прокуратура РФ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KRD-1649-023</dc:creator>
  <cp:keywords/>
  <dc:description/>
  <cp:lastModifiedBy>KRD-1649-023</cp:lastModifiedBy>
  <cp:revision>3</cp:revision>
  <dcterms:created xsi:type="dcterms:W3CDTF">2021-05-18T08:43:00Z</dcterms:created>
  <dcterms:modified xsi:type="dcterms:W3CDTF">2021-05-18T08:53:00Z</dcterms:modified>
</cp:coreProperties>
</file>