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CD" w:rsidRDefault="00627BCD" w:rsidP="00627BCD">
      <w:pPr>
        <w:jc w:val="center"/>
        <w:rPr>
          <w:sz w:val="36"/>
          <w:szCs w:val="36"/>
        </w:rPr>
      </w:pPr>
      <w:r w:rsidRPr="00627BCD">
        <w:rPr>
          <w:noProof/>
          <w:sz w:val="36"/>
          <w:szCs w:val="36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CD" w:rsidRDefault="00627BCD" w:rsidP="00627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627BCD" w:rsidRDefault="00627BCD" w:rsidP="00627BCD">
      <w:pPr>
        <w:jc w:val="center"/>
        <w:rPr>
          <w:sz w:val="36"/>
          <w:szCs w:val="36"/>
        </w:rPr>
      </w:pPr>
    </w:p>
    <w:p w:rsidR="00627BCD" w:rsidRDefault="00627BCD" w:rsidP="00627B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27BCD" w:rsidRDefault="00627BCD" w:rsidP="00627BCD">
      <w:pPr>
        <w:jc w:val="center"/>
        <w:rPr>
          <w:b/>
          <w:sz w:val="36"/>
          <w:szCs w:val="36"/>
        </w:rPr>
      </w:pPr>
    </w:p>
    <w:p w:rsidR="00627BCD" w:rsidRDefault="00627BCD" w:rsidP="00627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93063">
        <w:rPr>
          <w:b/>
          <w:sz w:val="24"/>
          <w:szCs w:val="24"/>
        </w:rPr>
        <w:t>03.06</w:t>
      </w:r>
      <w:r>
        <w:rPr>
          <w:b/>
          <w:sz w:val="24"/>
          <w:szCs w:val="24"/>
        </w:rPr>
        <w:t xml:space="preserve">.2020                                                                                                                         № </w:t>
      </w:r>
      <w:r w:rsidR="00793063">
        <w:rPr>
          <w:b/>
          <w:sz w:val="24"/>
          <w:szCs w:val="24"/>
        </w:rPr>
        <w:t>124</w:t>
      </w:r>
    </w:p>
    <w:p w:rsidR="00627BCD" w:rsidRDefault="00627BCD" w:rsidP="00627BC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627BCD" w:rsidRDefault="00627BCD" w:rsidP="00627BCD">
      <w:pPr>
        <w:jc w:val="center"/>
        <w:rPr>
          <w:sz w:val="24"/>
          <w:szCs w:val="24"/>
        </w:rPr>
      </w:pPr>
    </w:p>
    <w:p w:rsidR="00627BCD" w:rsidRDefault="00793063" w:rsidP="00627BC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 утверждении П</w:t>
      </w:r>
      <w:r w:rsidR="00627BCD">
        <w:rPr>
          <w:b/>
          <w:sz w:val="28"/>
          <w:szCs w:val="28"/>
          <w:lang w:eastAsia="ar-SA"/>
        </w:rPr>
        <w:t>орядка осуществления контроля за деятельностью муниципальных бюджетных и казенных учреждений Платнировского сельского поселения Кореновского района</w:t>
      </w:r>
    </w:p>
    <w:p w:rsidR="00627BCD" w:rsidRDefault="00627BCD" w:rsidP="00627BC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основании пункта 5.1. статьи 32 Федерального закона от 12 января 1996 года № 7-ФЗ «О некоммерческих организациях»,Уставом  Платнировского сельского поселения Кореновского района, администрация Платнировского сельского поселения Кореновского района </w:t>
      </w:r>
      <w:proofErr w:type="spellStart"/>
      <w:r>
        <w:rPr>
          <w:sz w:val="28"/>
          <w:szCs w:val="28"/>
          <w:lang w:eastAsia="ar-SA"/>
        </w:rPr>
        <w:t>п</w:t>
      </w:r>
      <w:proofErr w:type="spellEnd"/>
      <w:r>
        <w:rPr>
          <w:sz w:val="28"/>
          <w:szCs w:val="28"/>
          <w:lang w:eastAsia="ar-SA"/>
        </w:rPr>
        <w:t xml:space="preserve"> о с т а </w:t>
      </w:r>
      <w:proofErr w:type="spellStart"/>
      <w:r>
        <w:rPr>
          <w:sz w:val="28"/>
          <w:szCs w:val="28"/>
          <w:lang w:eastAsia="ar-SA"/>
        </w:rPr>
        <w:t>н</w:t>
      </w:r>
      <w:proofErr w:type="spellEnd"/>
      <w:r>
        <w:rPr>
          <w:sz w:val="28"/>
          <w:szCs w:val="28"/>
          <w:lang w:eastAsia="ar-SA"/>
        </w:rPr>
        <w:t xml:space="preserve"> о в л я е т:</w:t>
      </w:r>
    </w:p>
    <w:p w:rsidR="00627BCD" w:rsidRDefault="00627BCD" w:rsidP="00627BCD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Утвердить Порядок осуществления контроля за деятельностью муниципальных бюджетных и казенных учреждений Платнировского сельского поселения Кореновского района (прилагается).</w:t>
      </w: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2. </w:t>
      </w:r>
      <w:r>
        <w:rPr>
          <w:rFonts w:eastAsia="DejaVuSans"/>
          <w:kern w:val="2"/>
          <w:sz w:val="28"/>
          <w:szCs w:val="28"/>
          <w:shd w:val="clear" w:color="auto" w:fill="FFFFFF"/>
        </w:rPr>
        <w:t>Общему отделу администрации Платнировского сельского поселения Кореновского района (Созинова)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627BCD" w:rsidRDefault="00627BCD" w:rsidP="00627BCD">
      <w:pPr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Sans"/>
          <w:kern w:val="2"/>
          <w:sz w:val="28"/>
          <w:szCs w:val="28"/>
          <w:shd w:val="clear" w:color="auto" w:fill="FFFFFF"/>
        </w:rPr>
        <w:t>3. Контроль за выполнением настоящего постановления оставляю за собой.</w:t>
      </w: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Постановление вступает в силу после его официального обнародования.</w:t>
      </w:r>
    </w:p>
    <w:p w:rsidR="00627BCD" w:rsidRDefault="00627BCD" w:rsidP="00627BCD">
      <w:pPr>
        <w:jc w:val="both"/>
        <w:rPr>
          <w:sz w:val="28"/>
          <w:szCs w:val="28"/>
        </w:rPr>
      </w:pP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27BCD" w:rsidRP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  <w:sectPr w:rsidR="00627BCD" w:rsidRPr="00627BCD">
          <w:pgSz w:w="11906" w:h="16838"/>
          <w:pgMar w:top="284" w:right="567" w:bottom="1134" w:left="1701" w:header="709" w:footer="709" w:gutter="0"/>
          <w:cols w:space="720"/>
        </w:sectPr>
      </w:pPr>
      <w:r>
        <w:rPr>
          <w:sz w:val="28"/>
          <w:szCs w:val="28"/>
        </w:rPr>
        <w:t>Кореновского района                                                                               М.В. Кулиш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</w:p>
    <w:p w:rsidR="00172249" w:rsidRDefault="00172249" w:rsidP="00627BCD">
      <w:pPr>
        <w:ind w:left="4820"/>
        <w:jc w:val="center"/>
        <w:rPr>
          <w:rFonts w:eastAsia="TimesNewRomanPSMT"/>
          <w:sz w:val="28"/>
          <w:szCs w:val="28"/>
        </w:rPr>
      </w:pP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района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</w:t>
      </w:r>
      <w:r w:rsidR="00172249">
        <w:rPr>
          <w:rFonts w:eastAsia="TimesNewRomanPSMT"/>
          <w:sz w:val="28"/>
          <w:szCs w:val="28"/>
        </w:rPr>
        <w:t>03.06.2020 № 124</w:t>
      </w:r>
    </w:p>
    <w:p w:rsidR="00627BCD" w:rsidRDefault="00627BCD" w:rsidP="00627BC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27BCD" w:rsidRDefault="00627BCD" w:rsidP="00627BC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ПОРЯДОК</w:t>
      </w: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осуществления контроля за деятельностью муниципальных </w:t>
      </w: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бюджетных и казенных учреждений Платнировского сельского поселения Кореновского района</w:t>
      </w:r>
    </w:p>
    <w:p w:rsidR="00627BCD" w:rsidRDefault="00627BCD" w:rsidP="00627BCD">
      <w:pPr>
        <w:jc w:val="center"/>
        <w:rPr>
          <w:b/>
          <w:sz w:val="28"/>
          <w:szCs w:val="32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left="567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 Настоящий Порядок (далее - Порядок) </w:t>
      </w:r>
      <w:r>
        <w:rPr>
          <w:color w:val="000000"/>
          <w:spacing w:val="2"/>
          <w:sz w:val="28"/>
          <w:szCs w:val="28"/>
          <w:shd w:val="clear" w:color="auto" w:fill="FFFFFF"/>
        </w:rPr>
        <w:t>разработан в соответствии с пунктом 5.1 статьи 32</w:t>
      </w: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hyperlink r:id="rId8" w:history="1">
        <w:r w:rsidRPr="00627BCD">
          <w:rPr>
            <w:rStyle w:val="a3"/>
            <w:color w:val="000000"/>
            <w:spacing w:val="2"/>
            <w:sz w:val="28"/>
            <w:szCs w:val="28"/>
            <w:u w:val="none"/>
            <w:shd w:val="clear" w:color="auto" w:fill="FFFFFF"/>
          </w:rPr>
          <w:t>Федерального закона от 12 января 1996 года № 7-ФЗ «О некоммерческих организациях»</w:t>
        </w:r>
      </w:hyperlink>
      <w:r w:rsidRPr="00627BCD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и определяет механизм реализации контроля за деятельностью муниципальных </w:t>
      </w:r>
      <w:r>
        <w:rPr>
          <w:sz w:val="28"/>
          <w:szCs w:val="28"/>
        </w:rPr>
        <w:t>бюджетных и казенных учреждений Платнировского сельского поселения Кореновского района (далее - бюджетные и казенные учреждения).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Основными целями осуществления контроля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оценка результатов деятельности бюджетных и казенных учреждений (соотношение плановых и фактических значений результатов)</w:t>
      </w:r>
      <w:r>
        <w:rPr>
          <w:sz w:val="28"/>
          <w:szCs w:val="28"/>
        </w:rPr>
        <w:t>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выявление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и предотвращение фактов нарушений порядка и качества оказания муниципальных услуг (выполнения работ), нарушений законодательства Российской Федерации и Краснодарского края при осуществлении финансовых и хозяйственных операций, </w:t>
      </w:r>
      <w:r>
        <w:rPr>
          <w:color w:val="000000"/>
          <w:sz w:val="28"/>
          <w:szCs w:val="28"/>
        </w:rPr>
        <w:t xml:space="preserve">отклонений в деятельности бюджетных и казенных учреждений (осуществление дополнительных видов деятельности при невыполнении (некачественном выполнении) основных видов деятельности, оказание казенными учреждениями платных услуг (выполнение работ), не предусмотренных уставами) и разработка рекомендаций по их устранению; 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фактического наличия и состояния муниципального имущества, выявление неиспользуемого или используемого не по назначению муниципального имущества, выявление нарушений законодательства Российской Федерации, Краснодарского края и положений нормативных правовых актов Платнировского сельского поселения Кореновского района, содержащих нормы о порядке использования, распоряжения и сохранности бюджетными и казенными учреждениями муниципального имущества;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информационной базы об объеме и качестве предоставляемых муниципальных услуг (выполняемых работ) в целях </w:t>
      </w:r>
      <w:r>
        <w:rPr>
          <w:sz w:val="28"/>
          <w:szCs w:val="28"/>
        </w:rPr>
        <w:lastRenderedPageBreak/>
        <w:t>оптимизации расходов местного бюджета.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Предметом контроля, проводимого в соответствии с настоящим Порядком,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бюджетными учреждениями предусмотренных их уставами (положениями) основных видов деятельности, в том числе выполнение муниципального задания на оказание муниципальных услуг (выполнение работ);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 казенными учреждениями предусмотренных их уставами (положениями) видов деятельности, в том числе оказание платных услуг (выполнение работ), а также выполнение этими учреждениями муниципального задания в случае его утверждения;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исполнение казенными учреждениями бюджетной сметы;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качество предоставления бюдж</w:t>
      </w:r>
      <w:r>
        <w:rPr>
          <w:color w:val="000000"/>
          <w:sz w:val="28"/>
          <w:szCs w:val="28"/>
        </w:rPr>
        <w:t>етными и казенными учреждениями муниципальных услуг (выполнения работ);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осуществление бюджетными и казенными учреждениями деятельности, связанной с учетом имущества, находящегося у бюджетного и казенного учреждения на праве оперативного управления, его использованием и распоряжением, а также обеспечением его сохранности.</w:t>
      </w:r>
    </w:p>
    <w:p w:rsidR="00627BCD" w:rsidRDefault="00627BCD" w:rsidP="00627BCD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1.4. </w:t>
      </w:r>
      <w:r>
        <w:rPr>
          <w:color w:val="000000"/>
          <w:spacing w:val="2"/>
          <w:sz w:val="28"/>
          <w:szCs w:val="28"/>
        </w:rPr>
        <w:t>Положения настоящего Порядка не применяются</w:t>
      </w:r>
      <w:r>
        <w:rPr>
          <w:color w:val="000000"/>
          <w:sz w:val="28"/>
          <w:szCs w:val="28"/>
        </w:rPr>
        <w:t xml:space="preserve"> при осуществлении: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учредителями полномочий по контролю в соответствии с </w:t>
      </w:r>
      <w:hyperlink r:id="rId9" w:history="1">
        <w:r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color w:val="000000"/>
          <w:sz w:val="28"/>
          <w:szCs w:val="28"/>
        </w:rPr>
        <w:t xml:space="preserve"> от 26 декабря 2008 года № 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учредителями ведомственного муниципального контроля за соблюдением трудового законодательства и иных нормативных правовых актов, содержащих нормы трудового права, в подведомственных бюджетных и казенных учреждений Платнировского сельского поселения Кореновского района;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финансового контроля, проводимого в порядке, установленном бюджетным законодательством.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Мероприятия по контролю и формы его осуществления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2.1. Формами контроля являются: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предварительный контроль, осуществляемый на стадии формирования и утверждения муниципального задания, который включает в себя, в том числе, контроль за соответствием перечня оказываемых бюджетными и казенными учреждениями муниципальных услуг (выполняемых работ) основным видам деятельности, предусмотренным их учредительными документами;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текущий контроль, осуществляемый в процессе исполнения муниципального задания, который включает в себя, в том числе, анализ оперативных данных и отчетности бюджетных и казенных учреждений о выполнении показателей муниципального  задания;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     - последующий контроль, осуществляемый путем проведения проверок отчетности бюджетных и казенных учреждений, плановых и внеплановых проверок их деятельности, который включает в себя, в том числе, оценку результатов, состава, качества и (или) объема (содержания) оказываемых бюджетными и казенными учреждениями муниципальных услуг (выполняемых работ).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2.2. В рамках осуществления контроля за деятельностью бюджетных и казенных учреждений учредители в соответствии с наделенными полномочиями вправе: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- запрашивать у бюджетных и казенных учреждений распорядительные документы,</w:t>
      </w:r>
      <w:r>
        <w:rPr>
          <w:sz w:val="28"/>
          <w:szCs w:val="28"/>
        </w:rPr>
        <w:t xml:space="preserve"> за исключением документов, содержащих сведения, которые могут быть получены в соответствии с абзацем 3 настоящего подпункта;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запрашивать информацию о финансово-хозяйственной деятельности бюджетных и казенных учреждений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иных организаций в порядке, установленном законодательством;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направлять своих представителей для участия в проводимых бюджетным и казенным учреждением мероприятиях;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- проводить проверки соответствия деятельности бюджетных и казенных учреждений, в том числе по расходованию денежных средств и использованию иного имущества, целям, предусмотренным их учредительными документами, с периодичностью, установленной настоящим Порядком;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осуществлять иные права, установленные действующим законодательством.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2.3. Контроль за деятельностью бюджетных и казенных учреждений осуществляется на основе разрабатываемых и утверждаемых учредителями планов и во внеплановом порядке.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Arial" w:hAnsi="Arial" w:cs="Arial"/>
          <w:color w:val="000000"/>
          <w:spacing w:val="2"/>
          <w:sz w:val="25"/>
          <w:szCs w:val="25"/>
        </w:rPr>
        <w:t xml:space="preserve">        </w:t>
      </w:r>
      <w:r>
        <w:rPr>
          <w:color w:val="000000"/>
          <w:spacing w:val="2"/>
          <w:sz w:val="28"/>
          <w:szCs w:val="28"/>
        </w:rPr>
        <w:t>2.4. Проверки деятельности бюджетных и казенных учреждений осуществляются в формах документальной или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 Организация и проведение документальных и выездных проверок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Организация и проведение документальной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Предметом документальной проверки являются сведения, содержащиеся в: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представляемых бюджетными учреждениями учредителю отчетов о результатах деятельности учреждения и об использовании закрепленного за ним муниципального имущества, отчете о выполнении плана финансово-хозяйственной деятельности;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представляемых казенными учреждениями учредителю отчетов о результатах деятельности учреждения и об использовании закрепленного за </w:t>
      </w:r>
      <w:r>
        <w:rPr>
          <w:sz w:val="28"/>
          <w:szCs w:val="28"/>
        </w:rPr>
        <w:lastRenderedPageBreak/>
        <w:t>ним муниципального имущества, отчете об исполнении бюджетной сметы.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Документальная проверка проводится по месту нахождения учредителя.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Бюджетные и казенные учреждения представляют документы, указанные в подпункте 3.1.1 настоящего пункта, в форме и в сроки, определенные в правовых актах о порядке составления и утверждения отчетности.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 случае, если в представленных бюджетными и казенными учреждениями документах отсутствуют сведения, необходимые для проведения документальной проверки, или эти сведения противоречивы, учредитель извещает об этом руководителя бюджетного и казенного учреждения, который обязан в течение трех календарных дней представить дополнительные сведения, пояснения.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3.1.5. Указанные в настоящем разделе документальные проверки проводятся в процессе текущей деятельности по мере поступления соответствующих документов учредителю и не требуют издания отдельного решения о проведении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учредителя, уполномоченные осуществлять документальные проверки бюджетных и казенных учреждений, определяются должностными регламентами указанных должностных лиц.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Организация и проведение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Предметом выездной проверки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рассматриваемые учредителем (уполномоченными должностными лицами) содержащиеся в документах бюджетных и казенных учреждений сведения о деятельности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наблюдение учредителем (уполномоченными должностными лицами) за процессом оказания муниципальных услуг;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получение учредителем (уполномоченными должностными лицами) объяснений должностных лиц бюджетного и казенного учреждения по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установление соответствующими структурными подразделениями администрации Платнировского сельского поселения Кореновского района фактического наличия, состояния и характера использования имущества, находящегося у бюджетного и казенного учреждения на праве оперативного управления.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Выездная проверка проводится по месту нахождения проверяемого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 Проведение выездных проверок осуществляется в форме плановых проверок в соответствии с ежегодно утверждаемыми учредителем планами, а также внеплановых проверок с соблюдением прав и законных интересов юридических лиц.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 Планы выездных проверок утверждаются решениями учредителя до 20 декабря года, предшествующего году, в котором планируется проведение фактических (выездных) проверок.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 Ежегодные планы выездных проверок размещаются на </w:t>
      </w:r>
      <w:r>
        <w:rPr>
          <w:sz w:val="28"/>
          <w:szCs w:val="28"/>
        </w:rPr>
        <w:lastRenderedPageBreak/>
        <w:t>официальном сайте учредителя в срок, не позднее трех рабочих дней со дня утверждения.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 Плановые проверки в отношении конкретного бюджетного и казенного учреждения проводятся не чаще чем один раз в три года.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 Основаниями для включения плановой проверки в план выездных проверок является истечение трех лет со дня окончания проведения последней плановой проверки бюджетного и казенные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Вновь созданное бюджетное и казенное учреждение включается в план выездных проверок по истечении одного года со дня государственной регистрации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 Основаниями для проведения внеплановой выездной проверки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получение от органов государственной власти, органов местного самоуправления,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Краснодарского края и положений нормативных правовых актов Платнировского сельского поселения Кореновского района, содержащих нормы, регулирующие соответствующую сферу деятельности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обнаружение учредителем в представленных бюджетным и казенным учреждением документах нарушений действующего законодательства Российской Федерации, связанных с предметом контроля, определенным в пункте 1.3 настоящего Порядка;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обращения граждан и юридических лиц с жалобой на нарушения законодательства, в том числе на качество предоставления муниципальных услуг (выполнения работ), а также сведения из средств массовой информации;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поручения главы Платнировского сельского поселения Кореновского района.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3.2.9. Выездная проверка проводится на основании решений учредителя, в которых в обязательном порядке указываются: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органа, принявшего решение о проведении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фамилия, имя, отчество, должность лица (лиц), уполномоченного (уполномоченных) на проведение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бюджетного или казенного учреждения, проверка которого проводится;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цели, предмет проверки и срок ее проведения;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основания для проведения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сроки проведения и перечень мероприятий по контролю, необходимых для достижения целей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 Руководитель бюджетного и казенного учреждения уведомляется о предстоящей плановой выездной проверке не позднее чем за три рабочих дня до ее начала посредством направления копии решения учредителя с уведомлением о вручении или в форме электронного </w:t>
      </w:r>
      <w:r>
        <w:rPr>
          <w:sz w:val="28"/>
          <w:szCs w:val="28"/>
        </w:rPr>
        <w:lastRenderedPageBreak/>
        <w:t>документа.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3.2.11. Срок проведения каждой из выездных проверок не может превышать 20 рабочих дней.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лиц, проводящих выездную проверку, срок проведения проверки может быть продлен руководителем, но не более чем на двадцать рабочих дней.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3.2.12. При проведении выездной проверки должностные лица, проводящие проверку, вправе: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истребовать у бюджетного и казенного учреждения документы, относящиеся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посещать территорию и помещения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получать объяснения должностных лиц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наблюдать за процессом оказания услуги (выполнения работы);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опросы потребителей предоставляемых муниципальных услуг (выполняемых работ) в случаях их включения в перечень мероприятий по контролю, необходимых для достижения целей проведения проверки, определенных в решении о проведении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3.2.13. При проведении выездной проверки должностные лица, проводящие проверку, не вправе: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превышать установленные сроки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3.2.14. При проведении выездной проверки должностные лица, проводящие проверку, обязаны: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соблюдать законодательство Российской Федерации, права и законные интересы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проверку на основании решения учредителя о ее проведении в соответствии с ее назначением;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проверку только во время исполнения служебных обязанностей при предъявлении служебных удостоверений, копии решения учредителя;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 препятствовать руководителю или иному уполномоченному должностному лицу бюджетного и казенного учреждения присутствовать при проведении проверки и давать разъяснения по вопросам, относящимся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предоставлять руководителю или иному уполномоченному должностному лицу бюджетного и казенного учреждения, присутствующему при проведении проверки, информацию и документы, относящиеся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знакомить руководителя или иное уполномоченное должностное лицо бюджетного и казенного учреждения с результатами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соблюдать сроки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 Оформление результатов документальных и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выездных проверок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Оформление результатов документальной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По результатам документарной проверки, осуществляемой в процессе текущей деятельности по мере поступления соответствующих документов учредителю, акт проверки не составляется.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 В случае если в представленных бюджетным и казенным  учреждением документах отсутствуют сведения, необходимые для проведения документальной проверки, или эти сведения противоречивы, учредитель извещает об этом руководителя бюджетного и казенного учреждения, который обязан в течение месяца представить дополнительные сведения.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 По итогам анализа представленных в течение года бюджетным и казенным учреждением документов должностное лицо учредителя, уполномоченное на проведение документарной проверки, составляет справку, которую приобщает к документам бюджетного и казенного учреждения для рассмотрения при утверждении отчетности в порядке, установленном учредителем.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учредителя, уполномоченным на проведение проверки, в справке отражаются: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фактических и запланированных на соответствующий период времени результатов деятельности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факторов, повлиявших на отклонение фактических результатов деятельности бюджетного и казенного учреждения от запланированных;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соответствия качества фактически предоставляемых муниципальных услуг требованиям к стандарту предоставления муниципальных услуг;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вопросам дальнейшей деятельности бюджетного и казенного учреждения с учетом оценки степени выполнения установленных показателей деятельности.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 В случае если при анализе представленных бюджетным и казенным учреждением документов должностным лицом, уполномоченным на проведение документарной проверки, обнаружены нарушения законодательства Российской Федерации, Краснодарского края и положений </w:t>
      </w:r>
      <w:r>
        <w:rPr>
          <w:sz w:val="28"/>
          <w:szCs w:val="28"/>
        </w:rPr>
        <w:lastRenderedPageBreak/>
        <w:t>нормативных правовых актов органов местного самоуправления Платнировского сельского поселения Кореновского района, содержащих нормы о порядке учета, использования, распоряжения и сохранности бюджетными и казенными учреждениями муниципального имущества, указанная информация доводится до сведения учредителя бюджетного или казенного учреждения для рассмотрения при утверждении отчетности, а также готовится справка с предложением о принятии решения о проведении внеплановой выездной проверки в отношении данного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Оформление результатов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По результатам выездной проверки должностными лицами учредителя, проводившими проверку, составляется и подписывается акт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Срок составления акта проверки не должен превышать пять рабочих дней со дня ее проведения.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Форма акта проверки определяется учредителем.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 В акте проверки в обязательном порядке должны указываться: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дата и место составления акта проверки;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фамилия, имя, отчество и должность лица (лиц), проводившего (проводивших) выездную проверку;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наименование бюджетного или казенного учреждения - субъекта проверки, должность представителя субъекта проверки, присутствовавшего при ее проведении;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сведения о результатах проверки, о выявленных нарушениях требований нормативных правовых актов Российской Федерации, Краснодарского края,  Платнировского сельского поселения Кореновского района при осуществлении деятельности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4.2.5. Акт проверки в течение пяти рабочих дней с даты составления вручается уполномоченному должностному лицу бюджетного и казенного учреждения под расписку об ознакомлении или об отказе в ознакомлении с актом. В случае отказа уполномоченного должностного лица бюджетного и казенного учреждения дать указанную расписку, акт проверки направляется бюджетному и казенному учреждению посредством почтовой связи с уведомлением о вручении, которое приобщается к экземпляру акта учредителя.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4.2.6. Бюджетное и казенное учреждение, проверка которых производилась, в случае несогласия с фактами и выводами, изложенными в акте проверки, в течение 10  календарных дней с даты получения акта проверки, вправе представить учредителю в письменной форме возражения в отношении акта проверки в целом или его отдельных положений, при этом вправе приложить к таким возражениям документы, подтверждающие обоснованность возражений, или их заверенные копии либо в согласованный срок передать их учредителю (доверенным лицам).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lastRenderedPageBreak/>
        <w:t xml:space="preserve">        4.2.7. </w:t>
      </w:r>
      <w:r>
        <w:rPr>
          <w:color w:val="000000"/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В случае представления письменных возражений на акт выездной проверки материалы проверки рассматриваются руководителем учредителя в присутствии уполномоченного должностного лица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времени и месте рассмотрения материалов проверки руководитель бюджетного и казенного учреждения извещается не менее чем за два рабочих дня до даты рассмотрения материалов проверки. Если уполномоченное должностное лицо бюджетного и казенного учреждения, надлежаще </w:t>
      </w:r>
      <w:r>
        <w:rPr>
          <w:color w:val="000000"/>
          <w:sz w:val="28"/>
          <w:szCs w:val="28"/>
        </w:rPr>
        <w:t>извещенное о дате рассмотрения материалов проверки, без уважительных причин не явилось, то материалы проверки рассматриваются в его отсутствие.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Руководитель учредителя в течение пяти рабочих дней с даты получения возражений на акт выездной проверки рассматривает материалы проверки и дает письменное заключение, которое направляется руководителю бюджетного, казенного учреждения и приобщается к материалам проверки.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День направления руководителю бюджетного, казенного учреждения заключения на представленные возражения считается датой окончания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4.2.8. В случае</w:t>
      </w:r>
      <w:r>
        <w:rPr>
          <w:sz w:val="28"/>
          <w:szCs w:val="28"/>
        </w:rPr>
        <w:t xml:space="preserve"> выявления нарушений обязательных для исполнения требований или недостатков в деятельности бюджетного и казенного учреждения учредитель направляет руководителю бюджетного и казенного учреждения предложения (предписания) об устранении выявленных нарушений с указанием сроков их исполнения.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руководителем учредителя может быть также принято решение о направлении материалов проверки в суд, органы прокуратуры или иные правоохранительные органы по принадлежности, если в результате проверки получена информация о нарушении законодательства Российской Федерации, Краснодарского края и Платнировского сельского поселения Кореновского района содержащем признаки противоправного деяния.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4.2.9.  Руководитель бюджетного и казенного учреждения, которому было направлено предложение (предписание), должен исполнить его в установленный срок и представить учредителю отчет об исполнении предложения (предписания) с приложением подтверждающих исполнение документов.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отчет об исполнении предложения (предписания) подтверждает факт его исполнения, учредитель направляет  руководителю бюджетного и казенного учреждения письмо о принятии отчета об исполнении предложения (предписания).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бюджетное и казенное учреждение не исполнило предложение (предписание) в установленный срок или отчет об исполнении предложения (предписания) не подтверждает факт исполнения предложения (предписания), учредителем рассматривается вопрос о привлечении должностных лиц бюджетного и казенного учреждения, ответственных за </w:t>
      </w:r>
      <w:r>
        <w:rPr>
          <w:sz w:val="28"/>
          <w:szCs w:val="28"/>
        </w:rPr>
        <w:lastRenderedPageBreak/>
        <w:t>выполнение предложения (предписания), к ответственности в порядке, установленном законодательством Российской Федерации и Краснодарского края.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 Итоги контроля за деятельностью бюджетных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казенных учреждений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Результаты контрольных мероприятий учитываются учредителем при решении вопросов: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соответствии результатов деятельности бюджетного или казенного учреждения установленным учредителем показателям деятельности и отсутствии выявленных в ходе контрольных мероприятий нарушений;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несоответствии результатов деятельности бюджетного или казенного учреждения установленным учредителем показателям деятельности и выявленных в ходе контрольных мероприятий нарушениях, а также при определении вопросов дальнейшей деятельности бюджетного и казенного учреждения с учетом оценки степени выполнения установленных показателей деятельности: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сохранении (увеличении, уменьшении) показателей муниципального задания и объемов бюджетных ассигнований;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перепрофилировании деятельности учреждения;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реорганизации учреждения, изменении типа учреждения или его ликвидации;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принудительном изъятии имущества при наличии оснований, установленных законодательством Российской Федерации;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направлении учредителю предложений о необходимости выполнения мероприятий по обеспечению сохранности имущества.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A5C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</w:t>
      </w:r>
      <w:r w:rsidR="006A7A5C">
        <w:rPr>
          <w:sz w:val="28"/>
          <w:szCs w:val="28"/>
        </w:rPr>
        <w:t xml:space="preserve">                                 М.В. Кулиш</w:t>
      </w: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B3143" w:rsidRDefault="006B3143"/>
    <w:sectPr w:rsidR="006B3143" w:rsidSect="006B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9EC" w:rsidRDefault="007409EC" w:rsidP="00172249">
      <w:r>
        <w:separator/>
      </w:r>
    </w:p>
  </w:endnote>
  <w:endnote w:type="continuationSeparator" w:id="0">
    <w:p w:rsidR="007409EC" w:rsidRDefault="007409EC" w:rsidP="0017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TimesNewRomanPSMT">
    <w:charset w:val="B2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9EC" w:rsidRDefault="007409EC" w:rsidP="00172249">
      <w:r>
        <w:separator/>
      </w:r>
    </w:p>
  </w:footnote>
  <w:footnote w:type="continuationSeparator" w:id="0">
    <w:p w:rsidR="007409EC" w:rsidRDefault="007409EC" w:rsidP="00172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F5562"/>
    <w:multiLevelType w:val="hybridMultilevel"/>
    <w:tmpl w:val="C1CAE226"/>
    <w:lvl w:ilvl="0" w:tplc="32AAF3AC">
      <w:start w:val="1"/>
      <w:numFmt w:val="decimal"/>
      <w:lvlText w:val="%1."/>
      <w:lvlJc w:val="left"/>
      <w:pPr>
        <w:ind w:left="1279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BCD"/>
    <w:rsid w:val="0015432D"/>
    <w:rsid w:val="00172249"/>
    <w:rsid w:val="00627BCD"/>
    <w:rsid w:val="006A7A5C"/>
    <w:rsid w:val="006B3143"/>
    <w:rsid w:val="007409EC"/>
    <w:rsid w:val="00793063"/>
    <w:rsid w:val="008F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7BCD"/>
    <w:rPr>
      <w:color w:val="0563C1"/>
      <w:u w:val="single"/>
    </w:rPr>
  </w:style>
  <w:style w:type="paragraph" w:customStyle="1" w:styleId="formattexttopleveltext">
    <w:name w:val="formattext topleveltext"/>
    <w:basedOn w:val="a"/>
    <w:rsid w:val="00627BC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27BCD"/>
  </w:style>
  <w:style w:type="paragraph" w:styleId="a4">
    <w:name w:val="Balloon Text"/>
    <w:basedOn w:val="a"/>
    <w:link w:val="a5"/>
    <w:uiPriority w:val="99"/>
    <w:semiHidden/>
    <w:unhideWhenUsed/>
    <w:rsid w:val="00627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22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722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22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2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206424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2020-06-03T05:42:00Z</cp:lastPrinted>
  <dcterms:created xsi:type="dcterms:W3CDTF">2020-04-28T06:39:00Z</dcterms:created>
  <dcterms:modified xsi:type="dcterms:W3CDTF">2020-06-03T05:45:00Z</dcterms:modified>
</cp:coreProperties>
</file>