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BE" w:rsidRDefault="00D44EFC" w:rsidP="002B5DBE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4"/>
        </w:rPr>
      </w:pPr>
      <w:r>
        <w:rPr>
          <w:rFonts w:ascii="Segoe UI" w:hAnsi="Segoe UI" w:cs="Segoe UI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-632460</wp:posOffset>
            </wp:positionV>
            <wp:extent cx="2058035" cy="84074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05803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E47B2" w:rsidRPr="00A723EA" w:rsidRDefault="00126695" w:rsidP="007E47B2">
      <w:pPr>
        <w:spacing w:after="0" w:line="240" w:lineRule="auto"/>
        <w:ind w:firstLine="709"/>
        <w:jc w:val="center"/>
        <w:rPr>
          <w:rFonts w:ascii="Segoe UI" w:hAnsi="Segoe UI" w:cs="Segoe UI"/>
          <w:b/>
          <w:bCs/>
          <w:sz w:val="32"/>
          <w:szCs w:val="24"/>
        </w:rPr>
      </w:pPr>
      <w:r>
        <w:rPr>
          <w:rFonts w:ascii="Segoe UI" w:hAnsi="Segoe UI" w:cs="Segoe UI"/>
          <w:b/>
          <w:bCs/>
          <w:sz w:val="32"/>
          <w:szCs w:val="24"/>
        </w:rPr>
        <w:t xml:space="preserve">Кадастровая </w:t>
      </w:r>
      <w:proofErr w:type="gramStart"/>
      <w:r>
        <w:rPr>
          <w:rFonts w:ascii="Segoe UI" w:hAnsi="Segoe UI" w:cs="Segoe UI"/>
          <w:b/>
          <w:bCs/>
          <w:sz w:val="32"/>
          <w:szCs w:val="24"/>
        </w:rPr>
        <w:t>палата:</w:t>
      </w:r>
      <w:r>
        <w:rPr>
          <w:rFonts w:ascii="Segoe UI" w:hAnsi="Segoe UI" w:cs="Segoe UI"/>
          <w:b/>
          <w:bCs/>
          <w:sz w:val="32"/>
          <w:szCs w:val="24"/>
        </w:rPr>
        <w:br/>
      </w:r>
      <w:r w:rsidR="004B6F82" w:rsidRPr="00A723EA">
        <w:rPr>
          <w:rFonts w:ascii="Segoe UI" w:hAnsi="Segoe UI" w:cs="Segoe UI"/>
          <w:b/>
          <w:bCs/>
          <w:sz w:val="32"/>
          <w:szCs w:val="24"/>
        </w:rPr>
        <w:t>с</w:t>
      </w:r>
      <w:proofErr w:type="gramEnd"/>
      <w:r w:rsidR="004B6F82" w:rsidRPr="00A723EA">
        <w:rPr>
          <w:rFonts w:ascii="Segoe UI" w:hAnsi="Segoe UI" w:cs="Segoe UI"/>
          <w:b/>
          <w:bCs/>
          <w:sz w:val="32"/>
          <w:szCs w:val="24"/>
        </w:rPr>
        <w:t xml:space="preserve"> января по апрель </w:t>
      </w:r>
      <w:r w:rsidR="007E47B2" w:rsidRPr="00A723EA">
        <w:rPr>
          <w:rFonts w:ascii="Segoe UI" w:hAnsi="Segoe UI" w:cs="Segoe UI"/>
          <w:b/>
          <w:bCs/>
          <w:sz w:val="32"/>
          <w:szCs w:val="24"/>
        </w:rPr>
        <w:t>2021</w:t>
      </w:r>
      <w:r w:rsidR="0031401A" w:rsidRPr="00A723EA">
        <w:rPr>
          <w:rFonts w:ascii="Segoe UI" w:hAnsi="Segoe UI" w:cs="Segoe UI"/>
          <w:b/>
          <w:bCs/>
          <w:sz w:val="32"/>
          <w:szCs w:val="24"/>
        </w:rPr>
        <w:t xml:space="preserve"> года</w:t>
      </w:r>
      <w:r w:rsidR="00DD4F04">
        <w:rPr>
          <w:rFonts w:ascii="Segoe UI" w:hAnsi="Segoe UI" w:cs="Segoe UI"/>
          <w:b/>
          <w:bCs/>
          <w:sz w:val="32"/>
          <w:szCs w:val="24"/>
        </w:rPr>
        <w:t xml:space="preserve"> </w:t>
      </w:r>
      <w:r>
        <w:rPr>
          <w:rFonts w:ascii="Segoe UI" w:hAnsi="Segoe UI" w:cs="Segoe UI"/>
          <w:b/>
          <w:bCs/>
          <w:sz w:val="32"/>
          <w:szCs w:val="24"/>
        </w:rPr>
        <w:t>собственники получили</w:t>
      </w:r>
      <w:r>
        <w:rPr>
          <w:rFonts w:ascii="Segoe UI" w:hAnsi="Segoe UI" w:cs="Segoe UI"/>
          <w:b/>
          <w:bCs/>
          <w:sz w:val="32"/>
          <w:szCs w:val="24"/>
        </w:rPr>
        <w:br/>
      </w:r>
      <w:bookmarkStart w:id="0" w:name="_GoBack"/>
      <w:bookmarkEnd w:id="0"/>
      <w:r w:rsidR="007E47B2" w:rsidRPr="00A723EA">
        <w:rPr>
          <w:rFonts w:ascii="Segoe UI" w:hAnsi="Segoe UI" w:cs="Segoe UI"/>
          <w:b/>
          <w:bCs/>
          <w:sz w:val="32"/>
          <w:szCs w:val="24"/>
        </w:rPr>
        <w:t>более</w:t>
      </w:r>
      <w:r w:rsidR="00DD4F04">
        <w:rPr>
          <w:rFonts w:ascii="Segoe UI" w:hAnsi="Segoe UI" w:cs="Segoe UI"/>
          <w:b/>
          <w:bCs/>
          <w:sz w:val="32"/>
          <w:szCs w:val="24"/>
        </w:rPr>
        <w:t xml:space="preserve"> </w:t>
      </w:r>
      <w:r w:rsidR="002E3EF0" w:rsidRPr="00A723EA">
        <w:rPr>
          <w:rFonts w:ascii="Segoe UI" w:hAnsi="Segoe UI" w:cs="Segoe UI"/>
          <w:b/>
          <w:bCs/>
          <w:sz w:val="32"/>
          <w:szCs w:val="24"/>
        </w:rPr>
        <w:t>полутора миллиона</w:t>
      </w:r>
      <w:r w:rsidR="00DD4F04">
        <w:rPr>
          <w:rFonts w:ascii="Segoe UI" w:hAnsi="Segoe UI" w:cs="Segoe UI"/>
          <w:b/>
          <w:bCs/>
          <w:sz w:val="32"/>
          <w:szCs w:val="24"/>
        </w:rPr>
        <w:t xml:space="preserve"> </w:t>
      </w:r>
      <w:r w:rsidR="007E47B2" w:rsidRPr="00A723EA">
        <w:rPr>
          <w:rFonts w:ascii="Segoe UI" w:hAnsi="Segoe UI" w:cs="Segoe UI"/>
          <w:b/>
          <w:bCs/>
          <w:sz w:val="32"/>
          <w:szCs w:val="24"/>
        </w:rPr>
        <w:t>выписок из ЕГРН</w:t>
      </w:r>
    </w:p>
    <w:p w:rsidR="007E47B2" w:rsidRPr="00A723EA" w:rsidRDefault="007E47B2" w:rsidP="007E47B2">
      <w:pPr>
        <w:spacing w:after="0" w:line="240" w:lineRule="auto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E47B2" w:rsidRPr="00A723EA" w:rsidRDefault="007E47B2" w:rsidP="007E47B2">
      <w:pPr>
        <w:spacing w:after="0" w:line="240" w:lineRule="auto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A723EA">
        <w:rPr>
          <w:rFonts w:ascii="Segoe UI" w:hAnsi="Segoe UI" w:cs="Segoe UI"/>
          <w:b/>
          <w:bCs/>
          <w:sz w:val="24"/>
          <w:szCs w:val="24"/>
        </w:rPr>
        <w:t xml:space="preserve">Кадастровая палата по Краснодарскому краю подвела итоги предоставления сведений госреестра недвижимости за 4 месяца 2021 года. Всего за этот период Кадастровая палата выдала более 1,5 млн выписок. За аналогичный период прошлого года было выдано немногим более 680 тыс. выписок. </w:t>
      </w:r>
    </w:p>
    <w:p w:rsidR="007E47B2" w:rsidRPr="00A723EA" w:rsidRDefault="007E47B2" w:rsidP="007E47B2">
      <w:pPr>
        <w:spacing w:after="0" w:line="240" w:lineRule="auto"/>
        <w:ind w:firstLine="709"/>
        <w:jc w:val="both"/>
        <w:rPr>
          <w:rFonts w:ascii="Segoe UI" w:hAnsi="Segoe UI" w:cs="Segoe UI"/>
          <w:iCs/>
          <w:sz w:val="24"/>
          <w:szCs w:val="24"/>
        </w:rPr>
      </w:pPr>
      <w:r w:rsidRPr="00A723EA">
        <w:rPr>
          <w:rFonts w:ascii="Segoe UI" w:hAnsi="Segoe UI" w:cs="Segoe UI"/>
          <w:iCs/>
          <w:sz w:val="24"/>
          <w:szCs w:val="24"/>
        </w:rPr>
        <w:t>Из всего объема около 1,3 млн выписок из ЕГРН было предоставлено заявителям в электронном виде.</w:t>
      </w:r>
    </w:p>
    <w:p w:rsidR="007E47B2" w:rsidRPr="00A723EA" w:rsidRDefault="007E47B2" w:rsidP="007E47B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 xml:space="preserve">Самой популярной остается </w:t>
      </w:r>
      <w:r w:rsidRPr="00A723EA">
        <w:rPr>
          <w:rFonts w:ascii="Segoe UI" w:eastAsia="Times New Roman" w:hAnsi="Segoe UI" w:cs="Segoe UI"/>
          <w:sz w:val="24"/>
          <w:szCs w:val="24"/>
          <w:lang w:eastAsia="ru-RU"/>
        </w:rPr>
        <w:t>выписка из ЕГРН о правах отдельного лица на имевшиеся (имеющиеся) у него объекты недвижимости на территории 57 и более субъектов Российской Федерации</w:t>
      </w:r>
      <w:r w:rsidRPr="00A723EA">
        <w:rPr>
          <w:rFonts w:ascii="Segoe UI" w:hAnsi="Segoe UI" w:cs="Segoe UI"/>
          <w:sz w:val="24"/>
          <w:szCs w:val="24"/>
        </w:rPr>
        <w:t xml:space="preserve">: за 4 месяца было выдано около 500 тыс. таких выписок. Также сохраняется стабильная заинтересованность в получении сведений в виде выписки </w:t>
      </w:r>
      <w:r w:rsidRPr="00A723EA">
        <w:rPr>
          <w:rFonts w:ascii="Segoe UI" w:eastAsia="Times New Roman" w:hAnsi="Segoe UI" w:cs="Segoe UI"/>
          <w:sz w:val="24"/>
          <w:szCs w:val="24"/>
          <w:lang w:eastAsia="ru-RU"/>
        </w:rPr>
        <w:t>об основных характеристиках и зарегистрированных правах на объект недвижимости</w:t>
      </w:r>
      <w:r w:rsidRPr="00A723EA">
        <w:rPr>
          <w:rFonts w:ascii="Segoe UI" w:hAnsi="Segoe UI" w:cs="Segoe UI"/>
          <w:sz w:val="24"/>
          <w:szCs w:val="24"/>
        </w:rPr>
        <w:t>: выдано почти 440 тыс. сведений за указанный период. Кроме того, за 4 месяца 2021 года Кадастровая палата выдала около 200 тыс. выписок об объекте недвижимости.</w:t>
      </w:r>
    </w:p>
    <w:p w:rsidR="00AB149B" w:rsidRPr="00A723EA" w:rsidRDefault="00AB149B" w:rsidP="00AB149B">
      <w:pPr>
        <w:spacing w:after="0" w:line="240" w:lineRule="auto"/>
        <w:ind w:firstLine="708"/>
        <w:jc w:val="both"/>
        <w:rPr>
          <w:rFonts w:ascii="Segoe UI" w:hAnsi="Segoe UI" w:cs="Segoe UI"/>
          <w:sz w:val="24"/>
        </w:rPr>
      </w:pPr>
      <w:r w:rsidRPr="00A723EA">
        <w:rPr>
          <w:rFonts w:ascii="Segoe UI" w:hAnsi="Segoe UI" w:cs="Segoe UI"/>
          <w:sz w:val="24"/>
        </w:rPr>
        <w:t>Выписка о правах отдельного лица на имевшиеся (имеющиеся) у него объекты недвижимости содержит обобщенные сведения о недвижимости, расположенной на территории Российской Федерации (отдельных субъектов Российской Федерации), находящейся (находившейся) в собственности конкретного правообладателя. Данная выписка относится к сведени</w:t>
      </w:r>
      <w:r w:rsidR="00DB32DC" w:rsidRPr="00A723EA">
        <w:rPr>
          <w:rFonts w:ascii="Segoe UI" w:hAnsi="Segoe UI" w:cs="Segoe UI"/>
          <w:sz w:val="24"/>
        </w:rPr>
        <w:t>ям, доступ к которым ограничен Ф</w:t>
      </w:r>
      <w:r w:rsidRPr="00A723EA">
        <w:rPr>
          <w:rFonts w:ascii="Segoe UI" w:hAnsi="Segoe UI" w:cs="Segoe UI"/>
          <w:sz w:val="24"/>
        </w:rPr>
        <w:t>едеральным законом.</w:t>
      </w:r>
    </w:p>
    <w:p w:rsidR="00E94128" w:rsidRPr="00A723EA" w:rsidRDefault="00493D8B" w:rsidP="007F195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</w:pPr>
      <w:r w:rsidRPr="00A723EA">
        <w:rPr>
          <w:rFonts w:ascii="Segoe UI" w:hAnsi="Segoe UI" w:cs="Segoe UI"/>
          <w:sz w:val="24"/>
          <w:szCs w:val="24"/>
        </w:rPr>
        <w:t>Выписка об основных характеристиках и зарегистрированных правах на объект недвижимости</w:t>
      </w:r>
      <w:r w:rsidRPr="00A723EA"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  <w:t xml:space="preserve">содержит такие данные, как кадастровый номер объекта и дата его присвоения, адрес, площадь, назначение и так далее; информацию о правообладателях, видах права, номер и дату регистрации, а также наличие ограничений прав или обременений. Помимо этого, такая выписка содержит описание местоположения объектов и план расположения помещений, машино-мест в здании, данные о кадастровой стоимости, характерных точках границ и т.п. </w:t>
      </w:r>
    </w:p>
    <w:p w:rsidR="00E94128" w:rsidRPr="00A723EA" w:rsidRDefault="00E94128" w:rsidP="007F195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</w:pPr>
      <w:r w:rsidRPr="00A723EA"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  <w:t>Сведения, которые содержатся в описываемой выписке</w:t>
      </w:r>
      <w:r w:rsidR="0026505D" w:rsidRPr="00A723EA"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  <w:t>,</w:t>
      </w:r>
      <w:r w:rsidRPr="00A723EA">
        <w:rPr>
          <w:rFonts w:ascii="Segoe UI" w:hAnsi="Segoe UI" w:cs="Segoe UI"/>
          <w:color w:val="000000" w:themeColor="text1"/>
          <w:sz w:val="24"/>
          <w:szCs w:val="18"/>
          <w:shd w:val="clear" w:color="auto" w:fill="FFFFFF"/>
        </w:rPr>
        <w:t xml:space="preserve"> относятся к </w:t>
      </w:r>
      <w:r w:rsidR="005C683D" w:rsidRPr="00A723EA">
        <w:rPr>
          <w:rFonts w:ascii="Segoe UI" w:hAnsi="Segoe UI" w:cs="Segoe UI"/>
          <w:sz w:val="24"/>
          <w:szCs w:val="24"/>
        </w:rPr>
        <w:t>общедоступным данным</w:t>
      </w:r>
      <w:r w:rsidRPr="00A723EA">
        <w:rPr>
          <w:rFonts w:ascii="Segoe UI" w:hAnsi="Segoe UI" w:cs="Segoe UI"/>
          <w:sz w:val="24"/>
          <w:szCs w:val="24"/>
        </w:rPr>
        <w:t xml:space="preserve">. </w:t>
      </w:r>
    </w:p>
    <w:p w:rsidR="009A3D80" w:rsidRPr="00A723EA" w:rsidRDefault="00AE5D23" w:rsidP="007F19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>Т</w:t>
      </w:r>
      <w:r w:rsidR="00426519" w:rsidRPr="00A723EA">
        <w:rPr>
          <w:rFonts w:ascii="Segoe UI" w:hAnsi="Segoe UI" w:cs="Segoe UI"/>
          <w:sz w:val="24"/>
          <w:szCs w:val="24"/>
        </w:rPr>
        <w:t>акже</w:t>
      </w:r>
      <w:r w:rsidRPr="00A723EA">
        <w:rPr>
          <w:rFonts w:ascii="Segoe UI" w:hAnsi="Segoe UI" w:cs="Segoe UI"/>
          <w:sz w:val="24"/>
          <w:szCs w:val="24"/>
        </w:rPr>
        <w:t xml:space="preserve"> к данным </w:t>
      </w:r>
      <w:r w:rsidR="004C59FE" w:rsidRPr="00A723EA">
        <w:rPr>
          <w:rFonts w:ascii="Segoe UI" w:hAnsi="Segoe UI" w:cs="Segoe UI"/>
          <w:sz w:val="24"/>
          <w:szCs w:val="24"/>
        </w:rPr>
        <w:t>общего доступа относятся</w:t>
      </w:r>
      <w:r w:rsidR="00426519" w:rsidRPr="00A723EA">
        <w:rPr>
          <w:rFonts w:ascii="Segoe UI" w:hAnsi="Segoe UI" w:cs="Segoe UI"/>
          <w:sz w:val="24"/>
          <w:szCs w:val="24"/>
        </w:rPr>
        <w:t xml:space="preserve"> сведения о переходе прав на объект недвижимости — это закреплено Законом «О государственной регистрации недвижимости». 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объекта,есть ли обременения.</w:t>
      </w:r>
    </w:p>
    <w:p w:rsidR="00082006" w:rsidRPr="00A723EA" w:rsidRDefault="003133E3" w:rsidP="007F19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 xml:space="preserve">Важно отметить, что в рамках выдачи общедоступной информации у третьих лиц не окажутся персональные данные собственников.  </w:t>
      </w:r>
    </w:p>
    <w:p w:rsidR="00082006" w:rsidRPr="00A723EA" w:rsidRDefault="00082006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 xml:space="preserve">К сведениям же ограниченного доступа относятся правоустанавливающие документы, о правах отдельного лица на принадлежащие ему объекты. </w:t>
      </w:r>
      <w:r w:rsidR="0091640B" w:rsidRPr="00A723EA">
        <w:rPr>
          <w:rFonts w:ascii="Segoe UI" w:hAnsi="Segoe UI" w:cs="Segoe UI"/>
          <w:sz w:val="24"/>
          <w:szCs w:val="24"/>
        </w:rPr>
        <w:t>П</w:t>
      </w:r>
      <w:r w:rsidRPr="00A723EA">
        <w:rPr>
          <w:rFonts w:ascii="Segoe UI" w:hAnsi="Segoe UI" w:cs="Segoe UI"/>
          <w:sz w:val="24"/>
          <w:szCs w:val="24"/>
        </w:rPr>
        <w:t xml:space="preserve">олучение информации о закрытых данных </w:t>
      </w:r>
      <w:r w:rsidR="0091640B" w:rsidRPr="00A723EA">
        <w:rPr>
          <w:rFonts w:ascii="Segoe UI" w:hAnsi="Segoe UI" w:cs="Segoe UI"/>
          <w:sz w:val="24"/>
          <w:szCs w:val="24"/>
        </w:rPr>
        <w:t xml:space="preserve">доступно определенному кругу лиц, в том числе собственникам объектов недвижимости, органам </w:t>
      </w:r>
      <w:r w:rsidR="006C2353" w:rsidRPr="00A723EA">
        <w:rPr>
          <w:rFonts w:ascii="Segoe UI" w:hAnsi="Segoe UI" w:cs="Segoe UI"/>
          <w:sz w:val="24"/>
          <w:szCs w:val="24"/>
        </w:rPr>
        <w:t xml:space="preserve">государственной власти и местного </w:t>
      </w:r>
      <w:r w:rsidR="006C2353" w:rsidRPr="00A723EA">
        <w:rPr>
          <w:rFonts w:ascii="Segoe UI" w:hAnsi="Segoe UI" w:cs="Segoe UI"/>
          <w:sz w:val="24"/>
          <w:szCs w:val="24"/>
        </w:rPr>
        <w:lastRenderedPageBreak/>
        <w:t xml:space="preserve">самоуправления, </w:t>
      </w:r>
      <w:r w:rsidR="0091640B" w:rsidRPr="00A723EA">
        <w:rPr>
          <w:rFonts w:ascii="Segoe UI" w:hAnsi="Segoe UI" w:cs="Segoe UI"/>
          <w:sz w:val="24"/>
          <w:szCs w:val="24"/>
        </w:rPr>
        <w:t xml:space="preserve">органам </w:t>
      </w:r>
      <w:r w:rsidRPr="00A723EA">
        <w:rPr>
          <w:rFonts w:ascii="Segoe UI" w:hAnsi="Segoe UI" w:cs="Segoe UI"/>
          <w:sz w:val="24"/>
          <w:szCs w:val="24"/>
        </w:rPr>
        <w:t xml:space="preserve">исполнительной власти различных уровней, </w:t>
      </w:r>
      <w:r w:rsidR="0091640B" w:rsidRPr="00A723EA">
        <w:rPr>
          <w:rFonts w:ascii="Segoe UI" w:hAnsi="Segoe UI" w:cs="Segoe UI"/>
          <w:sz w:val="24"/>
          <w:szCs w:val="24"/>
        </w:rPr>
        <w:t>судам</w:t>
      </w:r>
      <w:r w:rsidRPr="00A723EA">
        <w:rPr>
          <w:rFonts w:ascii="Segoe UI" w:hAnsi="Segoe UI" w:cs="Segoe UI"/>
          <w:sz w:val="24"/>
          <w:szCs w:val="24"/>
        </w:rPr>
        <w:t xml:space="preserve">, </w:t>
      </w:r>
      <w:r w:rsidR="0091640B" w:rsidRPr="00A723EA">
        <w:rPr>
          <w:rFonts w:ascii="Segoe UI" w:hAnsi="Segoe UI" w:cs="Segoe UI"/>
          <w:sz w:val="24"/>
          <w:szCs w:val="24"/>
        </w:rPr>
        <w:t>правоохранительным органам.</w:t>
      </w:r>
    </w:p>
    <w:p w:rsidR="00082006" w:rsidRPr="00A723EA" w:rsidRDefault="00082006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>При необходимости владелец недвижимости может запросить справку о лицах, интересовавшихся его собственностью.</w:t>
      </w:r>
    </w:p>
    <w:p w:rsidR="0032011D" w:rsidRPr="00A723EA" w:rsidRDefault="009266E9" w:rsidP="0061371C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</w:rPr>
      </w:pPr>
      <w:r w:rsidRPr="00A723EA">
        <w:rPr>
          <w:rFonts w:ascii="Segoe UI" w:hAnsi="Segoe UI" w:cs="Segoe UI"/>
          <w:sz w:val="24"/>
          <w:szCs w:val="24"/>
        </w:rPr>
        <w:t xml:space="preserve">В соответствии с законодательством, сведения из ЕГРН </w:t>
      </w:r>
      <w:r w:rsidR="00CA3792" w:rsidRPr="00A723EA">
        <w:rPr>
          <w:rFonts w:ascii="Segoe UI" w:hAnsi="Segoe UI" w:cs="Segoe UI"/>
          <w:sz w:val="24"/>
          <w:szCs w:val="24"/>
        </w:rPr>
        <w:t>К</w:t>
      </w:r>
      <w:r w:rsidRPr="00A723EA">
        <w:rPr>
          <w:rFonts w:ascii="Segoe UI" w:hAnsi="Segoe UI" w:cs="Segoe UI"/>
          <w:sz w:val="24"/>
          <w:szCs w:val="24"/>
        </w:rPr>
        <w:t xml:space="preserve">адастровая палата </w:t>
      </w:r>
      <w:r w:rsidR="00CA3792" w:rsidRPr="00A723EA">
        <w:rPr>
          <w:rFonts w:ascii="Segoe UI" w:hAnsi="Segoe UI" w:cs="Segoe UI"/>
          <w:sz w:val="24"/>
          <w:szCs w:val="24"/>
        </w:rPr>
        <w:t>предоставляет</w:t>
      </w:r>
      <w:r w:rsidRPr="00A723EA">
        <w:rPr>
          <w:rFonts w:ascii="Segoe UI" w:hAnsi="Segoe UI" w:cs="Segoe UI"/>
          <w:sz w:val="24"/>
          <w:szCs w:val="24"/>
        </w:rPr>
        <w:t xml:space="preserve"> в течение трех суток. </w:t>
      </w:r>
      <w:r w:rsidR="0061371C" w:rsidRPr="00A723EA">
        <w:rPr>
          <w:rFonts w:ascii="Segoe UI" w:hAnsi="Segoe UI" w:cs="Segoe UI"/>
          <w:color w:val="000000" w:themeColor="text1"/>
          <w:sz w:val="24"/>
        </w:rPr>
        <w:t>При подаче запроса через МФЦ срок увеличивается на 2 рабочих дня.</w:t>
      </w:r>
    </w:p>
    <w:p w:rsidR="0032011D" w:rsidRPr="00A723EA" w:rsidRDefault="009266E9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>Граждане могут получить выписку из ЕГР</w:t>
      </w:r>
      <w:r w:rsidR="007714F8" w:rsidRPr="00A723EA">
        <w:rPr>
          <w:rFonts w:ascii="Segoe UI" w:hAnsi="Segoe UI" w:cs="Segoe UI"/>
          <w:sz w:val="24"/>
          <w:szCs w:val="24"/>
        </w:rPr>
        <w:t>Н</w:t>
      </w:r>
      <w:r w:rsidRPr="00A723EA">
        <w:rPr>
          <w:rFonts w:ascii="Segoe UI" w:hAnsi="Segoe UI" w:cs="Segoe UI"/>
          <w:sz w:val="24"/>
          <w:szCs w:val="24"/>
        </w:rPr>
        <w:t xml:space="preserve"> посредством</w:t>
      </w:r>
      <w:r w:rsidR="0032011D" w:rsidRPr="00A723EA">
        <w:rPr>
          <w:rFonts w:ascii="Segoe UI" w:hAnsi="Segoe UI" w:cs="Segoe UI"/>
          <w:sz w:val="24"/>
          <w:szCs w:val="24"/>
        </w:rPr>
        <w:t>:</w:t>
      </w:r>
    </w:p>
    <w:p w:rsidR="0032011D" w:rsidRPr="00A723EA" w:rsidRDefault="0032011D" w:rsidP="00DB2C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 xml:space="preserve">электронных сервисов на сайте </w:t>
      </w:r>
      <w:hyperlink r:id="rId6" w:history="1">
        <w:proofErr w:type="spellStart"/>
        <w:r w:rsidRPr="00A723EA">
          <w:rPr>
            <w:rStyle w:val="a3"/>
            <w:rFonts w:ascii="Segoe UI" w:hAnsi="Segoe UI" w:cs="Segoe UI"/>
            <w:sz w:val="24"/>
            <w:szCs w:val="24"/>
          </w:rPr>
          <w:t>Росреестра</w:t>
        </w:r>
        <w:proofErr w:type="spellEnd"/>
      </w:hyperlink>
      <w:r w:rsidR="0063681F" w:rsidRPr="00A723EA">
        <w:t xml:space="preserve"> </w:t>
      </w:r>
      <w:r w:rsidRPr="00A723EA">
        <w:rPr>
          <w:rFonts w:ascii="Segoe UI" w:hAnsi="Segoe UI" w:cs="Segoe UI"/>
          <w:sz w:val="24"/>
          <w:szCs w:val="24"/>
        </w:rPr>
        <w:t xml:space="preserve">и </w:t>
      </w:r>
      <w:hyperlink r:id="rId7" w:history="1">
        <w:r w:rsidRPr="00A723EA">
          <w:rPr>
            <w:rStyle w:val="a3"/>
            <w:rFonts w:ascii="Segoe UI" w:hAnsi="Segoe UI" w:cs="Segoe UI"/>
            <w:sz w:val="24"/>
            <w:szCs w:val="24"/>
          </w:rPr>
          <w:t xml:space="preserve">Федеральной кадастровой палаты </w:t>
        </w:r>
        <w:proofErr w:type="spellStart"/>
        <w:r w:rsidRPr="00A723EA">
          <w:rPr>
            <w:rStyle w:val="a3"/>
            <w:rFonts w:ascii="Segoe UI" w:hAnsi="Segoe UI" w:cs="Segoe UI"/>
            <w:sz w:val="24"/>
            <w:szCs w:val="24"/>
          </w:rPr>
          <w:t>Росреестра</w:t>
        </w:r>
        <w:proofErr w:type="spellEnd"/>
      </w:hyperlink>
      <w:r w:rsidRPr="00A723EA">
        <w:rPr>
          <w:rFonts w:ascii="Segoe UI" w:hAnsi="Segoe UI" w:cs="Segoe UI"/>
          <w:sz w:val="24"/>
          <w:szCs w:val="24"/>
        </w:rPr>
        <w:t>.</w:t>
      </w:r>
    </w:p>
    <w:p w:rsidR="0032011D" w:rsidRPr="00A723EA" w:rsidRDefault="009266E9" w:rsidP="00DB2C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723EA">
        <w:rPr>
          <w:rFonts w:ascii="Segoe UI" w:hAnsi="Segoe UI" w:cs="Segoe UI"/>
          <w:sz w:val="24"/>
          <w:szCs w:val="24"/>
        </w:rPr>
        <w:t>почтовых</w:t>
      </w:r>
      <w:proofErr w:type="gramEnd"/>
      <w:r w:rsidRPr="00A723EA">
        <w:rPr>
          <w:rFonts w:ascii="Segoe UI" w:hAnsi="Segoe UI" w:cs="Segoe UI"/>
          <w:sz w:val="24"/>
          <w:szCs w:val="24"/>
        </w:rPr>
        <w:t xml:space="preserve"> отправлений</w:t>
      </w:r>
      <w:r w:rsidR="0032011D" w:rsidRPr="00A723EA">
        <w:rPr>
          <w:rFonts w:ascii="Segoe UI" w:hAnsi="Segoe UI" w:cs="Segoe UI"/>
          <w:sz w:val="24"/>
          <w:szCs w:val="24"/>
        </w:rPr>
        <w:t xml:space="preserve"> по адресу: </w:t>
      </w:r>
      <w:r w:rsidR="00497BBB" w:rsidRPr="00A723EA">
        <w:rPr>
          <w:rFonts w:ascii="Segoe UI" w:hAnsi="Segoe UI" w:cs="Segoe UI"/>
          <w:sz w:val="24"/>
        </w:rPr>
        <w:t>г. Краснодар, ул. Сормовская, д. 3,350018;</w:t>
      </w:r>
    </w:p>
    <w:p w:rsidR="007E061E" w:rsidRPr="00A723EA" w:rsidRDefault="00EC6DF5" w:rsidP="002B478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>а также</w:t>
      </w:r>
      <w:r w:rsidR="00101660" w:rsidRPr="00A723EA">
        <w:rPr>
          <w:rFonts w:ascii="Segoe UI" w:hAnsi="Segoe UI" w:cs="Segoe UI"/>
          <w:sz w:val="24"/>
          <w:szCs w:val="24"/>
        </w:rPr>
        <w:t xml:space="preserve">подать </w:t>
      </w:r>
      <w:r w:rsidR="009266E9" w:rsidRPr="00A723EA">
        <w:rPr>
          <w:rFonts w:ascii="Segoe UI" w:hAnsi="Segoe UI" w:cs="Segoe UI"/>
          <w:sz w:val="24"/>
          <w:szCs w:val="24"/>
        </w:rPr>
        <w:t xml:space="preserve">запрос в МФЦ. </w:t>
      </w:r>
    </w:p>
    <w:p w:rsidR="0063681F" w:rsidRPr="00A723EA" w:rsidRDefault="0063681F" w:rsidP="0063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81F" w:rsidRPr="0063681F" w:rsidRDefault="0063681F" w:rsidP="0063681F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A723EA">
        <w:rPr>
          <w:rFonts w:ascii="Segoe UI" w:hAnsi="Segoe UI" w:cs="Segoe UI"/>
          <w:sz w:val="24"/>
          <w:szCs w:val="24"/>
        </w:rPr>
        <w:t xml:space="preserve">При использовании </w:t>
      </w:r>
      <w:hyperlink r:id="rId8" w:history="1">
        <w:r w:rsidRPr="00A723EA">
          <w:rPr>
            <w:rStyle w:val="a3"/>
            <w:rFonts w:ascii="Segoe UI" w:hAnsi="Segoe UI" w:cs="Segoe UI"/>
            <w:sz w:val="24"/>
            <w:szCs w:val="24"/>
          </w:rPr>
          <w:t>нового сервиса Федеральной кадастровой палаты</w:t>
        </w:r>
      </w:hyperlink>
      <w:r w:rsidRPr="00A723EA">
        <w:rPr>
          <w:rFonts w:ascii="Segoe UI" w:hAnsi="Segoe UI" w:cs="Segoe UI"/>
          <w:sz w:val="24"/>
          <w:szCs w:val="24"/>
        </w:rPr>
        <w:t xml:space="preserve"> для получения сведений Единого </w:t>
      </w:r>
      <w:proofErr w:type="spellStart"/>
      <w:r w:rsidRPr="00A723EA">
        <w:rPr>
          <w:rFonts w:ascii="Segoe UI" w:hAnsi="Segoe UI" w:cs="Segoe UI"/>
          <w:sz w:val="24"/>
          <w:szCs w:val="24"/>
        </w:rPr>
        <w:t>госреестра</w:t>
      </w:r>
      <w:proofErr w:type="spellEnd"/>
      <w:r w:rsidRPr="00A723EA">
        <w:rPr>
          <w:rFonts w:ascii="Segoe UI" w:hAnsi="Segoe UI" w:cs="Segoe UI"/>
          <w:sz w:val="24"/>
          <w:szCs w:val="24"/>
        </w:rPr>
        <w:t xml:space="preserve"> недвижимости время ожидания сокращается до нескольких минут.</w:t>
      </w:r>
    </w:p>
    <w:p w:rsidR="007E061E" w:rsidRDefault="007E061E" w:rsidP="00B55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5D2" w:rsidRPr="002A2C6E" w:rsidRDefault="00126695"/>
    <w:sectPr w:rsidR="008C75D2" w:rsidRPr="002A2C6E" w:rsidSect="00160C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1A1F6" w16cid:durableId="218812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60867"/>
    <w:multiLevelType w:val="hybridMultilevel"/>
    <w:tmpl w:val="2EACFA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BCA"/>
    <w:rsid w:val="00002856"/>
    <w:rsid w:val="000028F1"/>
    <w:rsid w:val="00066568"/>
    <w:rsid w:val="00082006"/>
    <w:rsid w:val="000D619B"/>
    <w:rsid w:val="00101660"/>
    <w:rsid w:val="00126695"/>
    <w:rsid w:val="00160C80"/>
    <w:rsid w:val="00194048"/>
    <w:rsid w:val="00203E90"/>
    <w:rsid w:val="00205725"/>
    <w:rsid w:val="00211E5B"/>
    <w:rsid w:val="00236AB2"/>
    <w:rsid w:val="0024030D"/>
    <w:rsid w:val="00254397"/>
    <w:rsid w:val="0026505D"/>
    <w:rsid w:val="00287CC6"/>
    <w:rsid w:val="002A2C6E"/>
    <w:rsid w:val="002B4782"/>
    <w:rsid w:val="002B5DBE"/>
    <w:rsid w:val="002E3EF0"/>
    <w:rsid w:val="003133E3"/>
    <w:rsid w:val="0031401A"/>
    <w:rsid w:val="0032011D"/>
    <w:rsid w:val="00327CBF"/>
    <w:rsid w:val="003327C8"/>
    <w:rsid w:val="003737FB"/>
    <w:rsid w:val="003B0DC6"/>
    <w:rsid w:val="00410FC9"/>
    <w:rsid w:val="00426519"/>
    <w:rsid w:val="00493D8B"/>
    <w:rsid w:val="00497BBB"/>
    <w:rsid w:val="004B30E8"/>
    <w:rsid w:val="004B6F82"/>
    <w:rsid w:val="004B71E0"/>
    <w:rsid w:val="004C59FE"/>
    <w:rsid w:val="004F31BE"/>
    <w:rsid w:val="004F3A7A"/>
    <w:rsid w:val="00516F6F"/>
    <w:rsid w:val="0058288B"/>
    <w:rsid w:val="00595773"/>
    <w:rsid w:val="005C683D"/>
    <w:rsid w:val="005E1C49"/>
    <w:rsid w:val="0061371C"/>
    <w:rsid w:val="0063681F"/>
    <w:rsid w:val="00652BDC"/>
    <w:rsid w:val="00666F97"/>
    <w:rsid w:val="006A5876"/>
    <w:rsid w:val="006B628F"/>
    <w:rsid w:val="006B6D91"/>
    <w:rsid w:val="006C2353"/>
    <w:rsid w:val="006E52E3"/>
    <w:rsid w:val="00724E21"/>
    <w:rsid w:val="00755E0B"/>
    <w:rsid w:val="007714F8"/>
    <w:rsid w:val="007C1D07"/>
    <w:rsid w:val="007E061E"/>
    <w:rsid w:val="007E11AF"/>
    <w:rsid w:val="007E47B2"/>
    <w:rsid w:val="007F1950"/>
    <w:rsid w:val="007F3B71"/>
    <w:rsid w:val="00847B55"/>
    <w:rsid w:val="0087511B"/>
    <w:rsid w:val="008B1D9D"/>
    <w:rsid w:val="0091640B"/>
    <w:rsid w:val="009266E9"/>
    <w:rsid w:val="00970D8B"/>
    <w:rsid w:val="009A3D80"/>
    <w:rsid w:val="00A275C5"/>
    <w:rsid w:val="00A32C84"/>
    <w:rsid w:val="00A723EA"/>
    <w:rsid w:val="00AB149B"/>
    <w:rsid w:val="00AB4C19"/>
    <w:rsid w:val="00AC6611"/>
    <w:rsid w:val="00AE5D23"/>
    <w:rsid w:val="00B55BCA"/>
    <w:rsid w:val="00BA3DF1"/>
    <w:rsid w:val="00BE6881"/>
    <w:rsid w:val="00C31C58"/>
    <w:rsid w:val="00C5222E"/>
    <w:rsid w:val="00C87103"/>
    <w:rsid w:val="00CA3792"/>
    <w:rsid w:val="00CB023A"/>
    <w:rsid w:val="00D44EFC"/>
    <w:rsid w:val="00D72C72"/>
    <w:rsid w:val="00D76069"/>
    <w:rsid w:val="00DB2C7A"/>
    <w:rsid w:val="00DB32DC"/>
    <w:rsid w:val="00DC25FC"/>
    <w:rsid w:val="00DD4F04"/>
    <w:rsid w:val="00DE720D"/>
    <w:rsid w:val="00E21E37"/>
    <w:rsid w:val="00E3564E"/>
    <w:rsid w:val="00E56351"/>
    <w:rsid w:val="00E87EC5"/>
    <w:rsid w:val="00E94128"/>
    <w:rsid w:val="00EC11BA"/>
    <w:rsid w:val="00EC6DF5"/>
    <w:rsid w:val="00ED4D4D"/>
    <w:rsid w:val="00F02818"/>
    <w:rsid w:val="00F10C02"/>
    <w:rsid w:val="00F14405"/>
    <w:rsid w:val="00F515D9"/>
    <w:rsid w:val="00F72843"/>
    <w:rsid w:val="00FD2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6211C-5CE9-40F3-9999-50A469C2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B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6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61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A2C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C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C6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C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C6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A2C6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A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2C6E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B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Назаренко Варвара Сергеевна</cp:lastModifiedBy>
  <cp:revision>6</cp:revision>
  <dcterms:created xsi:type="dcterms:W3CDTF">2021-05-21T07:56:00Z</dcterms:created>
  <dcterms:modified xsi:type="dcterms:W3CDTF">2021-06-11T09:52:00Z</dcterms:modified>
</cp:coreProperties>
</file>