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9C9C" w14:textId="77777777"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14:paraId="5F57C996" w14:textId="39C3CF2F" w:rsidR="00EF4FAD" w:rsidRDefault="00D9735F" w:rsidP="00EF4FAD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D9735F">
        <w:rPr>
          <w:rFonts w:ascii="Segoe UI" w:hAnsi="Segoe UI" w:cs="Segoe UI"/>
          <w:b/>
          <w:sz w:val="32"/>
          <w:szCs w:val="24"/>
        </w:rPr>
        <w:t>Что нужно знать при выборе кадастрового инженера</w:t>
      </w:r>
      <w:bookmarkStart w:id="0" w:name="_GoBack"/>
      <w:bookmarkEnd w:id="0"/>
    </w:p>
    <w:p w14:paraId="45DD732E" w14:textId="77777777" w:rsidR="00324510" w:rsidRDefault="00324510" w:rsidP="00324510">
      <w:pPr>
        <w:spacing w:after="0" w:line="240" w:lineRule="auto"/>
        <w:ind w:firstLine="709"/>
        <w:jc w:val="both"/>
        <w:rPr>
          <w:rFonts w:ascii="Segoe UI" w:eastAsia="Times New Roman" w:hAnsi="Segoe UI" w:cs="Segoe UI"/>
          <w:i/>
          <w:sz w:val="24"/>
          <w:lang w:eastAsia="ru-RU"/>
        </w:rPr>
      </w:pPr>
    </w:p>
    <w:p w14:paraId="30317837" w14:textId="4F86F19C" w:rsidR="00CD6F2A" w:rsidRPr="00AA2AF4" w:rsidRDefault="00983D7C" w:rsidP="00EF4FAD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1775D1C0" wp14:editId="1DFC651B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7B1" w:rsidRPr="008F77B1">
        <w:rPr>
          <w:rFonts w:ascii="Segoe UI" w:hAnsi="Segoe UI" w:cs="Segoe UI"/>
          <w:b/>
          <w:noProof/>
          <w:sz w:val="24"/>
          <w:szCs w:val="24"/>
          <w:lang w:eastAsia="ru-RU"/>
        </w:rPr>
        <w:t>При проведении межевания земельного необходимо обратиться к услугам кадастрового инженера. К выбору этого специалиста нужно подходить ответственно, чтобы избежать проблем с учетом и регистрацией недвижимости и не попасть на удочку мошенников. Эксперты Кадастровой палаты по Краснодарскому краю рассказали, что необходимо учитывать при выборе кадастрового инженера.</w:t>
      </w:r>
    </w:p>
    <w:p w14:paraId="77A8CC5F" w14:textId="3473FCFF" w:rsidR="00750F9E" w:rsidRPr="00750F9E" w:rsidRDefault="008F77B1" w:rsidP="00750F9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8F77B1">
        <w:rPr>
          <w:rFonts w:ascii="Segoe UI" w:hAnsi="Segoe UI" w:cs="Segoe UI"/>
          <w:bCs/>
          <w:sz w:val="24"/>
          <w:szCs w:val="24"/>
        </w:rPr>
        <w:t>Кадастровый инженер – это специалист, исполняющий задачи по межеванию земельных участков и кадастровым работам в сфере недвижимости. К услугам этого специалиста обращаются, когда необходимо провести кадастровые работы, составить технический или межевой план объекта недвижимости, подготовить документы для постановки на кадастровый учет объекта и регистрации права собственности, внести в Единый государственный реестр недвижимости (ЕГРН) сведения о площади и границах и т.д.</w:t>
      </w:r>
    </w:p>
    <w:p w14:paraId="21B54FF3" w14:textId="77777777" w:rsidR="00750F9E" w:rsidRPr="00750F9E" w:rsidRDefault="00750F9E" w:rsidP="00750F9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750F9E">
        <w:rPr>
          <w:rFonts w:ascii="Segoe UI" w:hAnsi="Segoe UI" w:cs="Segoe UI"/>
          <w:bCs/>
          <w:sz w:val="24"/>
          <w:szCs w:val="24"/>
        </w:rPr>
        <w:t>Кадастровый инженер составляет и оформляет следующие документы:</w:t>
      </w:r>
    </w:p>
    <w:p w14:paraId="43C8E56F" w14:textId="77777777" w:rsidR="00750F9E" w:rsidRPr="00750F9E" w:rsidRDefault="00750F9E" w:rsidP="00750F9E">
      <w:pPr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750F9E">
        <w:rPr>
          <w:rFonts w:ascii="Segoe UI" w:hAnsi="Segoe UI" w:cs="Segoe UI"/>
          <w:bCs/>
          <w:sz w:val="24"/>
          <w:szCs w:val="24"/>
        </w:rPr>
        <w:t>Межевой план – для постановки на учет земельных участков.</w:t>
      </w:r>
    </w:p>
    <w:p w14:paraId="0D16AA18" w14:textId="77777777" w:rsidR="00750F9E" w:rsidRPr="00750F9E" w:rsidRDefault="00750F9E" w:rsidP="00750F9E">
      <w:pPr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750F9E">
        <w:rPr>
          <w:rFonts w:ascii="Segoe UI" w:hAnsi="Segoe UI" w:cs="Segoe UI"/>
          <w:bCs/>
          <w:sz w:val="24"/>
          <w:szCs w:val="24"/>
        </w:rPr>
        <w:t>Технический план – для постановки на учет здания, сооружения, помещения, машино-места, объекта незавершенного строительства или единого недвижимого комплекса.</w:t>
      </w:r>
    </w:p>
    <w:p w14:paraId="39881B3C" w14:textId="77777777" w:rsidR="00750F9E" w:rsidRPr="00750F9E" w:rsidRDefault="00750F9E" w:rsidP="00750F9E">
      <w:pPr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750F9E">
        <w:rPr>
          <w:rFonts w:ascii="Segoe UI" w:hAnsi="Segoe UI" w:cs="Segoe UI"/>
          <w:bCs/>
          <w:sz w:val="24"/>
          <w:szCs w:val="24"/>
        </w:rPr>
        <w:t>Акт обследования – для снятия объекта с учета.</w:t>
      </w:r>
    </w:p>
    <w:p w14:paraId="14A30150" w14:textId="77777777" w:rsidR="008F77B1" w:rsidRDefault="008F77B1" w:rsidP="00750F9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8F77B1">
        <w:rPr>
          <w:rFonts w:ascii="Segoe UI" w:hAnsi="Segoe UI" w:cs="Segoe UI"/>
          <w:bCs/>
          <w:sz w:val="24"/>
          <w:szCs w:val="24"/>
        </w:rPr>
        <w:t>Осуществлять деятельность кадастровый инженер может только в качестве индивидуального предпринимателя или работника юридического лица. При этом кадастровый инженер должен в обязательном порядке быть членом саморегулируемой организации (СРО) кадастровых инженеров. СРО осуществляют контроль деятельности инженеров, могут проводить экспертизу документов, подготовленных кадастровыми инженерами, делать за</w:t>
      </w:r>
      <w:r>
        <w:rPr>
          <w:rFonts w:ascii="Segoe UI" w:hAnsi="Segoe UI" w:cs="Segoe UI"/>
          <w:bCs/>
          <w:sz w:val="24"/>
          <w:szCs w:val="24"/>
        </w:rPr>
        <w:t>ключения по запросам любых лиц.</w:t>
      </w:r>
    </w:p>
    <w:p w14:paraId="794C951B" w14:textId="4C7610DF" w:rsidR="00750F9E" w:rsidRPr="00750F9E" w:rsidRDefault="008F77B1" w:rsidP="00750F9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8F77B1">
        <w:rPr>
          <w:rFonts w:ascii="Segoe UI" w:hAnsi="Segoe UI" w:cs="Segoe UI"/>
          <w:bCs/>
          <w:sz w:val="24"/>
          <w:szCs w:val="24"/>
        </w:rPr>
        <w:t>Если же кадастровый инженер является работником юридического лица, наряду с СРО, контроль за его деятельностью осуществляет его работодатель (юридическое лицо).</w:t>
      </w:r>
    </w:p>
    <w:p w14:paraId="0A0115DD" w14:textId="680CEB5C" w:rsidR="00750F9E" w:rsidRPr="00750F9E" w:rsidRDefault="00750F9E" w:rsidP="00750F9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750F9E">
        <w:rPr>
          <w:rFonts w:ascii="Segoe UI" w:hAnsi="Segoe UI" w:cs="Segoe UI"/>
          <w:b/>
          <w:bCs/>
          <w:sz w:val="24"/>
          <w:szCs w:val="24"/>
        </w:rPr>
        <w:t>Обращаем внимание!</w:t>
      </w:r>
      <w:r w:rsidRPr="00750F9E">
        <w:rPr>
          <w:rFonts w:ascii="Segoe UI" w:hAnsi="Segoe UI" w:cs="Segoe UI"/>
          <w:bCs/>
          <w:sz w:val="24"/>
          <w:szCs w:val="24"/>
        </w:rPr>
        <w:t xml:space="preserve"> </w:t>
      </w:r>
      <w:r w:rsidR="008F77B1" w:rsidRPr="008F77B1">
        <w:rPr>
          <w:rFonts w:ascii="Segoe UI" w:hAnsi="Segoe UI" w:cs="Segoe UI"/>
          <w:bCs/>
          <w:sz w:val="24"/>
          <w:szCs w:val="24"/>
        </w:rPr>
        <w:t>Кадастровый инженер не является работником Кадастровой палаты, соответственно учреждение не несет ответственность за его деятельность. Также важно знать, что кадастровый инженер несет административную и уголовную ответственность за внесение заведомо ложных сведений в подготовленные им документы или за подлог документов.</w:t>
      </w:r>
    </w:p>
    <w:p w14:paraId="66B065DF" w14:textId="5D46C383" w:rsidR="00750F9E" w:rsidRPr="00750F9E" w:rsidRDefault="008F77B1" w:rsidP="00750F9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8F77B1">
        <w:rPr>
          <w:rFonts w:ascii="Segoe UI" w:hAnsi="Segoe UI" w:cs="Segoe UI"/>
          <w:bCs/>
          <w:sz w:val="24"/>
          <w:szCs w:val="24"/>
        </w:rPr>
        <w:t>Для осуществления кадастровых работ между заказчиком и кадастровым инженером заключается договор подряда, в котором обязательно должны быть указаны сроки и стоимость работ. Указанный договор должен быть надлежащим образом подписан, так как именно договор является основанием для проведения кадастровых работ и документом, подтверждающ</w:t>
      </w:r>
      <w:r>
        <w:rPr>
          <w:rFonts w:ascii="Segoe UI" w:hAnsi="Segoe UI" w:cs="Segoe UI"/>
          <w:bCs/>
          <w:sz w:val="24"/>
          <w:szCs w:val="24"/>
        </w:rPr>
        <w:t>им возникновение правоотношений</w:t>
      </w:r>
      <w:r w:rsidR="00750F9E" w:rsidRPr="00750F9E">
        <w:rPr>
          <w:rFonts w:ascii="Segoe UI" w:hAnsi="Segoe UI" w:cs="Segoe UI"/>
          <w:bCs/>
          <w:sz w:val="24"/>
          <w:szCs w:val="24"/>
        </w:rPr>
        <w:t>.</w:t>
      </w:r>
    </w:p>
    <w:p w14:paraId="744CB95D" w14:textId="77777777" w:rsidR="008F77B1" w:rsidRDefault="008F77B1" w:rsidP="00750F9E">
      <w:pPr>
        <w:spacing w:after="0" w:line="240" w:lineRule="auto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  <w:r w:rsidRPr="008F77B1">
        <w:rPr>
          <w:rFonts w:ascii="Segoe UI" w:hAnsi="Segoe UI" w:cs="Segoe UI"/>
          <w:bCs/>
          <w:i/>
          <w:iCs/>
          <w:sz w:val="24"/>
          <w:szCs w:val="24"/>
        </w:rPr>
        <w:t xml:space="preserve">«Заказчик вправе выбрать любого кадастрового инженера, ограничений не существует. При этом кадастровый инженер вправе отказаться от выполнения кадастровых работ, если заказчик не обеспечил необходимые для их проведения условия: </w:t>
      </w:r>
      <w:r w:rsidRPr="008F77B1">
        <w:rPr>
          <w:rFonts w:ascii="Segoe UI" w:hAnsi="Segoe UI" w:cs="Segoe UI"/>
          <w:bCs/>
          <w:i/>
          <w:iCs/>
          <w:sz w:val="24"/>
          <w:szCs w:val="24"/>
        </w:rPr>
        <w:lastRenderedPageBreak/>
        <w:t>не предоставил все необходимые документы, не обеспечил полный доступ к объекту недвижимости. Кадастровый инженер обязан отказаться, если предоставленные заказчиком документы содержат недостоверные сведения либо не соответствуют требованиям законодательства Российской Федерации»</w:t>
      </w:r>
      <w:r w:rsidRPr="008F77B1">
        <w:rPr>
          <w:rFonts w:ascii="Segoe UI" w:hAnsi="Segoe UI" w:cs="Segoe UI"/>
          <w:bCs/>
          <w:sz w:val="24"/>
          <w:szCs w:val="24"/>
        </w:rPr>
        <w:t>, – прокомментировала </w:t>
      </w:r>
      <w:r w:rsidRPr="008F77B1">
        <w:rPr>
          <w:rFonts w:ascii="Segoe UI" w:hAnsi="Segoe UI" w:cs="Segoe UI"/>
          <w:b/>
          <w:bCs/>
          <w:sz w:val="24"/>
          <w:szCs w:val="24"/>
        </w:rPr>
        <w:t>начальник отдела контроля и анализа деятельности Кадастровой палаты по Краснодарскому краю Светлана Галацан.</w:t>
      </w:r>
    </w:p>
    <w:p w14:paraId="124679CA" w14:textId="3E700CB6" w:rsidR="00750F9E" w:rsidRPr="00750F9E" w:rsidRDefault="00750F9E" w:rsidP="00750F9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750F9E">
        <w:rPr>
          <w:rFonts w:ascii="Segoe UI" w:hAnsi="Segoe UI" w:cs="Segoe UI"/>
          <w:bCs/>
          <w:sz w:val="24"/>
          <w:szCs w:val="24"/>
        </w:rPr>
        <w:t>Квалифицированный кадастровый инженер должен иметь аттестат, печать, штампы, бланки, на которых указываются его адрес и идентификационный номер квалификационного аттестата.</w:t>
      </w:r>
    </w:p>
    <w:p w14:paraId="34BAEE89" w14:textId="77777777" w:rsidR="00750F9E" w:rsidRPr="00750F9E" w:rsidRDefault="00750F9E" w:rsidP="00750F9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750F9E">
        <w:rPr>
          <w:rFonts w:ascii="Segoe UI" w:hAnsi="Segoe UI" w:cs="Segoe UI"/>
          <w:bCs/>
          <w:sz w:val="24"/>
          <w:szCs w:val="24"/>
        </w:rPr>
        <w:t xml:space="preserve">Проверить информацию о кадастровом инженере и убедиться в его профессионализме можно в реестре кадастровых инженеров на официальном сайте Росреестра </w:t>
      </w:r>
      <w:hyperlink r:id="rId9" w:history="1">
        <w:r w:rsidRPr="00750F9E">
          <w:rPr>
            <w:rStyle w:val="a3"/>
            <w:rFonts w:ascii="Segoe UI" w:hAnsi="Segoe UI" w:cs="Segoe UI"/>
            <w:bCs/>
            <w:sz w:val="24"/>
            <w:szCs w:val="24"/>
          </w:rPr>
          <w:t>https://rosreestr.gov.ru/</w:t>
        </w:r>
      </w:hyperlink>
      <w:r w:rsidRPr="00750F9E">
        <w:rPr>
          <w:rFonts w:ascii="Segoe UI" w:hAnsi="Segoe UI" w:cs="Segoe UI"/>
          <w:bCs/>
          <w:sz w:val="24"/>
          <w:szCs w:val="24"/>
        </w:rPr>
        <w:t xml:space="preserve"> в разделе «Сервисы». Также в этом разделе можно посмотреть реестр СРО кадастровых инженеров.</w:t>
      </w:r>
    </w:p>
    <w:p w14:paraId="025DC16F" w14:textId="77777777" w:rsidR="00750F9E" w:rsidRPr="00750F9E" w:rsidRDefault="00750F9E" w:rsidP="00750F9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750F9E">
        <w:rPr>
          <w:rFonts w:ascii="Segoe UI" w:hAnsi="Segoe UI" w:cs="Segoe UI"/>
          <w:bCs/>
          <w:sz w:val="24"/>
          <w:szCs w:val="24"/>
        </w:rPr>
        <w:t>С помощью сервиса можно узнать номер и дату выдачи квалификационного аттестата кадастрового инженера, ознакомиться с итогами его индивидуальной профессиональной деятельности. Узнать о количестве решений об осуществлении кадастрового учета по подготовленным инженером документам, количестве решений об отказе в осуществлении государственного кадастрового учета, а также количестве решений о необходимости устранения кадастровых ошибок в сведениях, связанных с ошибкой, допущенной кадастровым инженером при определении местоположения границ недвижимости.</w:t>
      </w:r>
    </w:p>
    <w:p w14:paraId="61D2739F" w14:textId="7EDADA8A" w:rsidR="00750F9E" w:rsidRPr="00750F9E" w:rsidRDefault="00750F9E" w:rsidP="00750F9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750F9E">
        <w:rPr>
          <w:rFonts w:ascii="Segoe UI" w:hAnsi="Segoe UI" w:cs="Segoe UI"/>
          <w:bCs/>
          <w:sz w:val="24"/>
          <w:szCs w:val="24"/>
        </w:rPr>
        <w:t>Следует внимательно относиться не только к выбору инженера, но и к заключению договора. В зависимости от того, что необходимо заказчику, в договоре нужно прописать подготовку технического и межевого планов, либо полное сопровождение вплоть до проведения государственного кадастрового учета. В последнем случае кадастровый инженер будет обязан подготовить все необх</w:t>
      </w:r>
      <w:r w:rsidR="00217842">
        <w:rPr>
          <w:rFonts w:ascii="Segoe UI" w:hAnsi="Segoe UI" w:cs="Segoe UI"/>
          <w:bCs/>
          <w:sz w:val="24"/>
          <w:szCs w:val="24"/>
        </w:rPr>
        <w:t>одимые документы, представить их</w:t>
      </w:r>
      <w:r w:rsidRPr="00750F9E">
        <w:rPr>
          <w:rFonts w:ascii="Segoe UI" w:hAnsi="Segoe UI" w:cs="Segoe UI"/>
          <w:bCs/>
          <w:sz w:val="24"/>
          <w:szCs w:val="24"/>
        </w:rPr>
        <w:t xml:space="preserve"> в орган регистрации прав и получить положительное решение.</w:t>
      </w:r>
    </w:p>
    <w:p w14:paraId="122646F2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14:paraId="617C5D25" w14:textId="77777777"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 wp14:anchorId="76BF72AE" wp14:editId="299F6E0E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14:paraId="7B0E4D39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14:paraId="6EB57C6A" w14:textId="77777777"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14:paraId="3B9F34A4" w14:textId="77777777" w:rsidTr="00D02D73">
        <w:trPr>
          <w:jc w:val="center"/>
        </w:trPr>
        <w:tc>
          <w:tcPr>
            <w:tcW w:w="775" w:type="dxa"/>
            <w:hideMark/>
          </w:tcPr>
          <w:p w14:paraId="4372E053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 wp14:anchorId="644DD7D7" wp14:editId="195E3B42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14A6B2" w14:textId="77777777" w:rsidR="00614484" w:rsidRPr="00AB5207" w:rsidRDefault="00A9546D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2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14:paraId="184BCCA3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F1418E2" wp14:editId="510B81FF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2EF6581E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14:paraId="5ECE7E0F" w14:textId="77777777" w:rsidTr="00D02D73">
        <w:trPr>
          <w:jc w:val="center"/>
        </w:trPr>
        <w:tc>
          <w:tcPr>
            <w:tcW w:w="775" w:type="dxa"/>
            <w:hideMark/>
          </w:tcPr>
          <w:p w14:paraId="65B344D4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187030E" wp14:editId="738D0DBE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645D45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14:paraId="0A5AFB42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555342E" wp14:editId="30BF6975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5F65C8A0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32C700C8" w14:textId="77777777"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D3708" w14:textId="77777777" w:rsidR="00A9546D" w:rsidRDefault="00A9546D" w:rsidP="00964CBF">
      <w:pPr>
        <w:spacing w:after="0" w:line="240" w:lineRule="auto"/>
      </w:pPr>
      <w:r>
        <w:separator/>
      </w:r>
    </w:p>
  </w:endnote>
  <w:endnote w:type="continuationSeparator" w:id="0">
    <w:p w14:paraId="20EE7D8E" w14:textId="77777777" w:rsidR="00A9546D" w:rsidRDefault="00A9546D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2C1A7" w14:textId="77777777" w:rsidR="00A9546D" w:rsidRDefault="00A9546D" w:rsidP="00964CBF">
      <w:pPr>
        <w:spacing w:after="0" w:line="240" w:lineRule="auto"/>
      </w:pPr>
      <w:r>
        <w:separator/>
      </w:r>
    </w:p>
  </w:footnote>
  <w:footnote w:type="continuationSeparator" w:id="0">
    <w:p w14:paraId="76E9E3EF" w14:textId="77777777" w:rsidR="00A9546D" w:rsidRDefault="00A9546D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74885789"/>
    <w:multiLevelType w:val="hybridMultilevel"/>
    <w:tmpl w:val="D4BCC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45837"/>
    <w:rsid w:val="00074769"/>
    <w:rsid w:val="00081810"/>
    <w:rsid w:val="00083985"/>
    <w:rsid w:val="00090D30"/>
    <w:rsid w:val="000A2A62"/>
    <w:rsid w:val="000C6441"/>
    <w:rsid w:val="000C66CA"/>
    <w:rsid w:val="000C6C7E"/>
    <w:rsid w:val="000D56DC"/>
    <w:rsid w:val="001141D7"/>
    <w:rsid w:val="001300EC"/>
    <w:rsid w:val="0013604E"/>
    <w:rsid w:val="001460A7"/>
    <w:rsid w:val="00161A3D"/>
    <w:rsid w:val="00167AB6"/>
    <w:rsid w:val="00194207"/>
    <w:rsid w:val="001A4E67"/>
    <w:rsid w:val="001B1B0C"/>
    <w:rsid w:val="001D04A6"/>
    <w:rsid w:val="001D091A"/>
    <w:rsid w:val="001D1731"/>
    <w:rsid w:val="001D2FC3"/>
    <w:rsid w:val="001F19B4"/>
    <w:rsid w:val="00201937"/>
    <w:rsid w:val="00202B57"/>
    <w:rsid w:val="00212FFC"/>
    <w:rsid w:val="00217842"/>
    <w:rsid w:val="0022139B"/>
    <w:rsid w:val="00231B80"/>
    <w:rsid w:val="00231C80"/>
    <w:rsid w:val="0024763F"/>
    <w:rsid w:val="00262366"/>
    <w:rsid w:val="00266D07"/>
    <w:rsid w:val="00272189"/>
    <w:rsid w:val="002A1F29"/>
    <w:rsid w:val="002D5A32"/>
    <w:rsid w:val="002E57F8"/>
    <w:rsid w:val="002E5D83"/>
    <w:rsid w:val="002F1B8D"/>
    <w:rsid w:val="002F7E14"/>
    <w:rsid w:val="00316DD8"/>
    <w:rsid w:val="00324510"/>
    <w:rsid w:val="00337AF7"/>
    <w:rsid w:val="003474B8"/>
    <w:rsid w:val="0035078B"/>
    <w:rsid w:val="00355BE9"/>
    <w:rsid w:val="003928B0"/>
    <w:rsid w:val="003A07AF"/>
    <w:rsid w:val="003A7A8E"/>
    <w:rsid w:val="003F7873"/>
    <w:rsid w:val="004017C4"/>
    <w:rsid w:val="00406459"/>
    <w:rsid w:val="0041398E"/>
    <w:rsid w:val="00445D43"/>
    <w:rsid w:val="00467228"/>
    <w:rsid w:val="004741C1"/>
    <w:rsid w:val="00495AFA"/>
    <w:rsid w:val="004D10B7"/>
    <w:rsid w:val="004D1877"/>
    <w:rsid w:val="004D5E8A"/>
    <w:rsid w:val="00513C42"/>
    <w:rsid w:val="0051434F"/>
    <w:rsid w:val="005207FD"/>
    <w:rsid w:val="005367A8"/>
    <w:rsid w:val="00540B9C"/>
    <w:rsid w:val="00543467"/>
    <w:rsid w:val="00545D21"/>
    <w:rsid w:val="00555772"/>
    <w:rsid w:val="005570D7"/>
    <w:rsid w:val="005634C6"/>
    <w:rsid w:val="00582277"/>
    <w:rsid w:val="005C6D87"/>
    <w:rsid w:val="005C7065"/>
    <w:rsid w:val="005E21FC"/>
    <w:rsid w:val="005E6371"/>
    <w:rsid w:val="005E67CD"/>
    <w:rsid w:val="005F6866"/>
    <w:rsid w:val="00602424"/>
    <w:rsid w:val="00613F1D"/>
    <w:rsid w:val="00614484"/>
    <w:rsid w:val="00636411"/>
    <w:rsid w:val="0063700F"/>
    <w:rsid w:val="006529E9"/>
    <w:rsid w:val="00654ABA"/>
    <w:rsid w:val="00657CEC"/>
    <w:rsid w:val="00663339"/>
    <w:rsid w:val="006813F1"/>
    <w:rsid w:val="006A1B6C"/>
    <w:rsid w:val="006A35A0"/>
    <w:rsid w:val="006A5399"/>
    <w:rsid w:val="006E2450"/>
    <w:rsid w:val="006E559E"/>
    <w:rsid w:val="006E5970"/>
    <w:rsid w:val="006F5CEA"/>
    <w:rsid w:val="00744C9B"/>
    <w:rsid w:val="0074600B"/>
    <w:rsid w:val="00750F9E"/>
    <w:rsid w:val="007532F9"/>
    <w:rsid w:val="00771689"/>
    <w:rsid w:val="00781BE1"/>
    <w:rsid w:val="00787EDD"/>
    <w:rsid w:val="00793BD9"/>
    <w:rsid w:val="00797A32"/>
    <w:rsid w:val="007A09CB"/>
    <w:rsid w:val="007A2AD2"/>
    <w:rsid w:val="007A39CC"/>
    <w:rsid w:val="007C6162"/>
    <w:rsid w:val="007D5F1A"/>
    <w:rsid w:val="007D6193"/>
    <w:rsid w:val="007E6F0C"/>
    <w:rsid w:val="007F6E9C"/>
    <w:rsid w:val="0080150D"/>
    <w:rsid w:val="00807553"/>
    <w:rsid w:val="008116CC"/>
    <w:rsid w:val="0081464F"/>
    <w:rsid w:val="00822D2F"/>
    <w:rsid w:val="00823523"/>
    <w:rsid w:val="00826465"/>
    <w:rsid w:val="00867B9E"/>
    <w:rsid w:val="008906E1"/>
    <w:rsid w:val="00890B2B"/>
    <w:rsid w:val="008A0399"/>
    <w:rsid w:val="008A52E7"/>
    <w:rsid w:val="008B596E"/>
    <w:rsid w:val="008D12AA"/>
    <w:rsid w:val="008D133A"/>
    <w:rsid w:val="008F49AB"/>
    <w:rsid w:val="008F77B1"/>
    <w:rsid w:val="0090249D"/>
    <w:rsid w:val="009228D6"/>
    <w:rsid w:val="009251A6"/>
    <w:rsid w:val="00930E0D"/>
    <w:rsid w:val="00942115"/>
    <w:rsid w:val="00964CBF"/>
    <w:rsid w:val="00975323"/>
    <w:rsid w:val="00980F04"/>
    <w:rsid w:val="00983D7C"/>
    <w:rsid w:val="00986E43"/>
    <w:rsid w:val="009A1834"/>
    <w:rsid w:val="009B5007"/>
    <w:rsid w:val="009C18F0"/>
    <w:rsid w:val="009E33AC"/>
    <w:rsid w:val="009E40BC"/>
    <w:rsid w:val="009F3C61"/>
    <w:rsid w:val="009F758E"/>
    <w:rsid w:val="00A517A1"/>
    <w:rsid w:val="00A754E4"/>
    <w:rsid w:val="00A9546D"/>
    <w:rsid w:val="00AA0991"/>
    <w:rsid w:val="00AA2AF4"/>
    <w:rsid w:val="00AC1C75"/>
    <w:rsid w:val="00AC1E28"/>
    <w:rsid w:val="00B244B4"/>
    <w:rsid w:val="00B366E0"/>
    <w:rsid w:val="00B46B85"/>
    <w:rsid w:val="00B7038C"/>
    <w:rsid w:val="00B83CC3"/>
    <w:rsid w:val="00B9631E"/>
    <w:rsid w:val="00B9647E"/>
    <w:rsid w:val="00B97F5F"/>
    <w:rsid w:val="00BB1B2A"/>
    <w:rsid w:val="00BE3CCC"/>
    <w:rsid w:val="00BF68AB"/>
    <w:rsid w:val="00BF6E65"/>
    <w:rsid w:val="00C04032"/>
    <w:rsid w:val="00C3641F"/>
    <w:rsid w:val="00C41246"/>
    <w:rsid w:val="00C42C7A"/>
    <w:rsid w:val="00C622EC"/>
    <w:rsid w:val="00C94938"/>
    <w:rsid w:val="00CA3AFA"/>
    <w:rsid w:val="00CB0292"/>
    <w:rsid w:val="00CB0452"/>
    <w:rsid w:val="00CC05E5"/>
    <w:rsid w:val="00CC3674"/>
    <w:rsid w:val="00CD00DE"/>
    <w:rsid w:val="00CD6F2A"/>
    <w:rsid w:val="00CF17CB"/>
    <w:rsid w:val="00D00AA3"/>
    <w:rsid w:val="00D11BC7"/>
    <w:rsid w:val="00D23F09"/>
    <w:rsid w:val="00D30E10"/>
    <w:rsid w:val="00D3552F"/>
    <w:rsid w:val="00D36CF6"/>
    <w:rsid w:val="00D37676"/>
    <w:rsid w:val="00D71D6D"/>
    <w:rsid w:val="00D74F29"/>
    <w:rsid w:val="00D82159"/>
    <w:rsid w:val="00D9735F"/>
    <w:rsid w:val="00DA221B"/>
    <w:rsid w:val="00DA68BC"/>
    <w:rsid w:val="00DB30B5"/>
    <w:rsid w:val="00DB36D4"/>
    <w:rsid w:val="00DD0B91"/>
    <w:rsid w:val="00DE0037"/>
    <w:rsid w:val="00DF0188"/>
    <w:rsid w:val="00E15EF0"/>
    <w:rsid w:val="00E16DC5"/>
    <w:rsid w:val="00E258BA"/>
    <w:rsid w:val="00E31DCE"/>
    <w:rsid w:val="00E47ECF"/>
    <w:rsid w:val="00E727E6"/>
    <w:rsid w:val="00E73196"/>
    <w:rsid w:val="00E762B2"/>
    <w:rsid w:val="00E94A7C"/>
    <w:rsid w:val="00EA049A"/>
    <w:rsid w:val="00EA1FF8"/>
    <w:rsid w:val="00EA2536"/>
    <w:rsid w:val="00EA532A"/>
    <w:rsid w:val="00EB41BA"/>
    <w:rsid w:val="00ED3752"/>
    <w:rsid w:val="00EF4FAD"/>
    <w:rsid w:val="00F16F21"/>
    <w:rsid w:val="00F27D31"/>
    <w:rsid w:val="00F573BD"/>
    <w:rsid w:val="00F57C2F"/>
    <w:rsid w:val="00F61B75"/>
    <w:rsid w:val="00F63CC6"/>
    <w:rsid w:val="00FC5D99"/>
    <w:rsid w:val="00FD2A3E"/>
    <w:rsid w:val="00FD5593"/>
    <w:rsid w:val="00FF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645"/>
  <w15:docId w15:val="{7AC49373-27F6-4327-A5A2-A03F58B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23@23.kadast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2B94-9315-4009-87DB-231E4506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43</cp:revision>
  <dcterms:created xsi:type="dcterms:W3CDTF">2021-03-26T06:22:00Z</dcterms:created>
  <dcterms:modified xsi:type="dcterms:W3CDTF">2021-06-04T11:55:00Z</dcterms:modified>
</cp:coreProperties>
</file>