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узнать целевое назначение земельного 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Что такое целевое назначение земельного участка? На что влияет разрешенное использование участка? Что будет, если использовать участок не по целевому назначению? Рассказывают эксперты Кадастровой палаты Краснодарского края.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Российской Федерации все земли подразделяются на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категории</w:t>
        </w:r>
      </w:hyperlink>
      <w:r>
        <w:rPr>
          <w:rFonts w:ascii="Times New Roman" w:hAnsi="Times New Roman" w:cs="Times New Roman"/>
          <w:bCs/>
          <w:sz w:val="28"/>
        </w:rPr>
        <w:t xml:space="preserve"> соответственно целевому назначению. Категория земли (например, земли сельскохозяйственного назначения, земли населенных пунктов и т.д.) определяется целями ее использования и устанавливается законодательством.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Использовать земельные участки можно только в соответствии с установленными для них видами разрешенного строительства. Собственник участка может самостоятельно выбрать вид разрешенного использования в соответствии с видами, установленными в территориальной зоне, где находится земельный участок.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Виды разрешенного использования земельных участков определены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классификатором</w:t>
        </w:r>
      </w:hyperlink>
      <w:r>
        <w:rPr>
          <w:rFonts w:ascii="Times New Roman" w:hAnsi="Times New Roman" w:cs="Times New Roman"/>
          <w:bCs/>
          <w:sz w:val="28"/>
        </w:rPr>
        <w:t>, который утвержден приказом Росреестра от 10 ноября 2020 года № П/0412. При этом перечень возможных видов разрешенного использования земельных участков содержится в правилах землепользования и застройки этих территорий.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Вид разрешенного использования является одним из факторов, влияющих на кадастровую стоимость объекта. Соответственно, при смене вида разрешенного использования земельного участка, его кадастровая стоимость также может измениться.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Напоминаем, что кадастровая стоимость является базой для исчисления земельного налога, расчета платы за аренду земельных участков, находящихся в государственной или муниципальной собственности, выкупной цены, государственной пошлины при вступлении в наследство.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Чаще всего земельные участки приобретают для конкретных целей, например, строительства индивидуального жилого дома. В этом случае необходимо убедиться, что возведение такого объекта разрешено на земле. Если же изначально приобретен участок с видом разрешенного использования «для индивидуального жилищного строительства», но на земле откроют магазин, то это нарушение законодательства.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За использование земельного участка не по целевому назначению собственнику грозит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штр</w:t>
        </w:r>
        <w:r>
          <w:rPr>
            <w:rStyle w:val="ab"/>
            <w:rFonts w:ascii="Times New Roman" w:hAnsi="Times New Roman" w:cs="Times New Roman"/>
            <w:bCs/>
            <w:sz w:val="28"/>
          </w:rPr>
          <w:t>а</w:t>
        </w:r>
        <w:r>
          <w:rPr>
            <w:rStyle w:val="ab"/>
            <w:rFonts w:ascii="Times New Roman" w:hAnsi="Times New Roman" w:cs="Times New Roman"/>
            <w:bCs/>
            <w:sz w:val="28"/>
          </w:rPr>
          <w:t>ф</w:t>
        </w:r>
      </w:hyperlink>
      <w:r>
        <w:rPr>
          <w:rFonts w:ascii="Times New Roman" w:hAnsi="Times New Roman" w:cs="Times New Roman"/>
          <w:bCs/>
          <w:sz w:val="28"/>
        </w:rPr>
        <w:t xml:space="preserve"> либо изъятие участка. Основанием для изъятия земельного участка, предназначенного для жилищного или иного строительства либо для ведения сельского хозяйства, может послужить факт неиспользования участка для заявленной цели в течение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тр</w:t>
        </w:r>
        <w:r>
          <w:rPr>
            <w:rStyle w:val="ab"/>
            <w:rFonts w:ascii="Times New Roman" w:hAnsi="Times New Roman" w:cs="Times New Roman"/>
            <w:bCs/>
            <w:sz w:val="28"/>
          </w:rPr>
          <w:t>е</w:t>
        </w:r>
        <w:r>
          <w:rPr>
            <w:rStyle w:val="ab"/>
            <w:rFonts w:ascii="Times New Roman" w:hAnsi="Times New Roman" w:cs="Times New Roman"/>
            <w:bCs/>
            <w:sz w:val="28"/>
          </w:rPr>
          <w:t>х лет</w:t>
        </w:r>
      </w:hyperlink>
      <w:r>
        <w:rPr>
          <w:rFonts w:ascii="Times New Roman" w:hAnsi="Times New Roman" w:cs="Times New Roman"/>
          <w:bCs/>
          <w:sz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Также необходимо учитывать, что при использовании земельного участка, не зависимо от его целевого назначения,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недопустимо</w:t>
        </w:r>
      </w:hyperlink>
      <w:r>
        <w:rPr>
          <w:rFonts w:ascii="Times New Roman" w:hAnsi="Times New Roman" w:cs="Times New Roman"/>
          <w:bCs/>
          <w:sz w:val="28"/>
        </w:rPr>
        <w:t xml:space="preserve"> нанесение вреда окружающей среде.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случае выявления нарушений собственнику участка отводится полгода на устранение таковых. По завершению отведенного срока проводится повторная проверка, после которой принимается решение о необходимости наложения санкций.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Выявление нарушений происходит как в результате проверок должностным лицом, так и при рассмотрении обращений от заявителей. Подать жалобу по факту использования участка не по целевому назначению может любое физическое и юридическое лицо.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8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73/368cb949273de5fecbcf2586fbf84ef05bd1a781/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33773/51d520c975d3bf8bdb9ec6970f385e5933d47950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5142/f4bf6ab2a5e056db1deed5ea565335279b6c3be1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34661/d4131daeffceff28e2dda2eba7105f88abc9e7e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4962082/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24</cp:revision>
  <dcterms:created xsi:type="dcterms:W3CDTF">2021-07-30T12:29:00Z</dcterms:created>
  <dcterms:modified xsi:type="dcterms:W3CDTF">2021-08-09T08:46:00Z</dcterms:modified>
</cp:coreProperties>
</file>