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исправить ошибку в свидетельстве о праве на наследство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Федеральная нотариальная палата разъяснила сотрудникам Росреестра и Кадастровой палаты порядок исправления ошибок, допущенных нотариусом в свидетельстве о праве на наследство, на основании которого произведена регистрация права на наследуемое имущество.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Заявление о государственной регистрации прав на недвижимое имущество, получаемое в наследство, и прилагаемые документы обязан подать нотариус, который выдал свидетельство о праве на наследство (статьи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72</w:t>
        </w:r>
      </w:hyperlink>
      <w:r>
        <w:rPr>
          <w:rFonts w:ascii="Times New Roman" w:hAnsi="Times New Roman" w:cs="Times New Roman"/>
          <w:bCs/>
          <w:sz w:val="28"/>
        </w:rPr>
        <w:t xml:space="preserve"> и 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73</w:t>
        </w:r>
      </w:hyperlink>
      <w:r>
        <w:rPr>
          <w:rFonts w:ascii="Times New Roman" w:hAnsi="Times New Roman" w:cs="Times New Roman"/>
          <w:bCs/>
          <w:sz w:val="28"/>
        </w:rPr>
        <w:t xml:space="preserve"> Основ законодательства Российской Федерации о нотариате). При этом возникают ситуации, когда в свидетельстве о праве на наследство обнаруживается ошибка уже после того, как право зарегистрировано.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частности разбираются случаи, когда ошибка в свидетельстве касается описания наследственного имущества, а именно указания размера наследуемой доли в праве общей долевой собственности, либо объекты завещания «перепутаны».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Подобные ошибки в документах, зарегистрированных в Едином государственном реестре недвижимости (ЕГРН), называются реестровыми (статья 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6</w:t>
        </w:r>
        <w:r>
          <w:rPr>
            <w:rStyle w:val="ab"/>
            <w:rFonts w:ascii="Times New Roman" w:hAnsi="Times New Roman" w:cs="Times New Roman"/>
            <w:bCs/>
            <w:sz w:val="28"/>
          </w:rPr>
          <w:t>1</w:t>
        </w:r>
      </w:hyperlink>
      <w:r>
        <w:rPr>
          <w:rFonts w:ascii="Times New Roman" w:hAnsi="Times New Roman" w:cs="Times New Roman"/>
          <w:bCs/>
          <w:sz w:val="28"/>
        </w:rPr>
        <w:t xml:space="preserve"> Федерального закона № 218-ФЗ от 13.07.2021). Чтобы исправить реестровую ошибку, необходимо предоставить документы, которые подтверждают наличие ошибки и содержат верные данные для внесения.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Однако, исправление реестровой ошибки в рабочем порядке возможно только в ситуациях, когда результатом не станет прекращение, возникновение или переход права. Если же исправление ошибки затрагивает интересы правообладателей или третьих лиц, исправить сведения можно только </w:t>
      </w:r>
      <w:r>
        <w:rPr>
          <w:rFonts w:ascii="Times New Roman" w:hAnsi="Times New Roman" w:cs="Times New Roman"/>
          <w:b/>
          <w:bCs/>
          <w:sz w:val="28"/>
        </w:rPr>
        <w:t>на основании решения суда</w:t>
      </w:r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При этом допускается исправление арифметической ошибки, влияющей на права третьих лиц, если представлено письменное согласие каждой из сторон.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sz w:val="28"/>
        </w:rPr>
        <w:t>: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Согласно статье </w:t>
      </w: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>8.1</w:t>
        </w:r>
      </w:hyperlink>
      <w:r>
        <w:rPr>
          <w:rFonts w:ascii="Times New Roman" w:hAnsi="Times New Roman" w:cs="Times New Roman"/>
          <w:bCs/>
          <w:sz w:val="28"/>
        </w:rPr>
        <w:t xml:space="preserve"> Гражданского кодекса права на имущество признаются с момента внесения записи в ЕГРН. Соответственно права лица, указанного в государственном реестре в качестве правообладателя, признаются законными, пока в реестр не внесены иные сведения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7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81/021be13321689618919b257e150d59db66270bf4/" TargetMode="External"/><Relationship Id="rId13" Type="http://schemas.openxmlformats.org/officeDocument/2006/relationships/hyperlink" Target="mailto:press23@23.kadastr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5142/0357f6ec88e3d6d7616956dbeb6b6a07e2b393dd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://www.consultant.ru/document/cons_doc_LAW_182661/eb949852dbe72671f46c225fd6c28e9cecbe64d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81/10363ea88cb4a2c368875e519bc94c8e071a13da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58</cp:revision>
  <dcterms:created xsi:type="dcterms:W3CDTF">2021-07-30T12:29:00Z</dcterms:created>
  <dcterms:modified xsi:type="dcterms:W3CDTF">2021-10-14T09:18:00Z</dcterms:modified>
</cp:coreProperties>
</file>