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 четырех миллионов выписок из ЕГРН получили жители Краснодарского края в 2021 году</w:t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итогам 2021 года Кадастровая палата по Краснодарскому краю предоставила около 4,4 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лн выписок из Единого государственного реестра недвижимости (ЕГРН). При этом только 0,5 млн сведений были получены на бумажном носителе, а почти 3,9 млн – в форме электронного документа.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Лидирующую позицию по количеству запросов традиционно занимает выписка из ЕГРН о правах отдельного лица на имевшиеся (имеющиеся) у него объекты недвижимости на территории 57 и более субъектов Российской Федерации: почти 1,7 млн таких выписок было выдано жителям края. В указанной выписке содержатся обобщенные сведения о недвижимости, расположенной на территории России или отдельных субъектов РФ, которые находятся, либо ранее находились в собственности конкретного лица.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Не ослабевает интерес к сведениям об основных характеристиках и зарегистрированных правах на объект недвижимости, выписок о которых было выдано 1,25 млн. Данный вид выписок содержит сведения о кадастровом номере объекта и дате его присвоения; об адресе, площади, назначении и т.п.; информацию о правообладателях, видах права, номере и дате регистрации, а также наличие ограничений прав или обременений. Помимо этого, выписка содержит описание местоположения объектов и план расположения помещений, </w:t>
      </w:r>
      <w:proofErr w:type="spellStart"/>
      <w:r>
        <w:rPr>
          <w:rFonts w:ascii="Times New Roman" w:hAnsi="Times New Roman" w:cs="Times New Roman"/>
          <w:bCs/>
          <w:sz w:val="28"/>
        </w:rPr>
        <w:t>машино</w:t>
      </w:r>
      <w:proofErr w:type="spellEnd"/>
      <w:r>
        <w:rPr>
          <w:rFonts w:ascii="Times New Roman" w:hAnsi="Times New Roman" w:cs="Times New Roman"/>
          <w:bCs/>
          <w:sz w:val="28"/>
        </w:rPr>
        <w:t>-мест в здании, данные о кадастровой стоимости, характерных точках границ и т.п.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почти 600 тыс. выписок об объекте недвижимости запросили жители Краснодарского края в 2021 году. В указанной выписке содержится наиболее полная информация об ограничениях, обременениях и о правообладателях.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Четвертой по популярности в прошедшем году стала выписка из ЕГРН о кадастровой стоимости объекта недвижимости – 225 тыс. запросов. Информация о кадастровой стоимости является общедоступной и предоставляется бесплатно. Узнать кадастровую стоимость объекта можно онлайн с помощью сервисов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Росреестра</w:t>
        </w:r>
      </w:hyperlink>
      <w:r>
        <w:rPr>
          <w:rFonts w:ascii="Times New Roman" w:hAnsi="Times New Roman" w:cs="Times New Roman"/>
          <w:bCs/>
          <w:sz w:val="28"/>
        </w:rPr>
        <w:t>: «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Публичная кадастровая карта</w:t>
        </w:r>
      </w:hyperlink>
      <w:r>
        <w:rPr>
          <w:rFonts w:ascii="Times New Roman" w:hAnsi="Times New Roman" w:cs="Times New Roman"/>
          <w:bCs/>
          <w:sz w:val="28"/>
        </w:rPr>
        <w:t>», «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Фонд данных государственной кадастровой оценки</w:t>
        </w:r>
      </w:hyperlink>
      <w:r>
        <w:rPr>
          <w:rFonts w:ascii="Times New Roman" w:hAnsi="Times New Roman" w:cs="Times New Roman"/>
          <w:bCs/>
          <w:sz w:val="28"/>
        </w:rPr>
        <w:t>», «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Справочная информация по объектам недвижимости в режиме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online</w:t>
        </w:r>
        <w:proofErr w:type="spellEnd"/>
      </w:hyperlink>
      <w:r>
        <w:rPr>
          <w:rFonts w:ascii="Times New Roman" w:hAnsi="Times New Roman" w:cs="Times New Roman"/>
          <w:bCs/>
          <w:sz w:val="28"/>
        </w:rPr>
        <w:t>».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Заказать выписку из ЕГРН можно любым удобным способом:</w:t>
      </w:r>
    </w:p>
    <w:p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бумажном виде в любом офисе МФЦ;</w:t>
      </w:r>
    </w:p>
    <w:p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электронной форме на сайте </w:t>
      </w:r>
      <w:hyperlink r:id="rId12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Федеральной кадастровой палаты 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(kadastr.ru) с помощью онлайн-сервиса </w:t>
      </w:r>
      <w:hyperlink r:id="rId13" w:history="1">
        <w:r>
          <w:rPr>
            <w:rFonts w:ascii="Times New Roman" w:hAnsi="Times New Roman" w:cs="Times New Roman"/>
            <w:bCs/>
            <w:sz w:val="28"/>
          </w:rPr>
          <w:t>«</w:t>
        </w:r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Заказ выписок из ЕГРН</w:t>
        </w:r>
        <w:r>
          <w:rPr>
            <w:rFonts w:ascii="Times New Roman" w:hAnsi="Times New Roman" w:cs="Times New Roman"/>
            <w:bCs/>
            <w:sz w:val="28"/>
          </w:rPr>
          <w:t>»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сайте </w:t>
      </w:r>
      <w:hyperlink r:id="rId14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(rosreestr.gov.ru) в «</w:t>
      </w:r>
      <w:hyperlink r:id="rId15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Личном кабинете</w:t>
        </w:r>
      </w:hyperlink>
      <w:r>
        <w:rPr>
          <w:rFonts w:ascii="Times New Roman" w:hAnsi="Times New Roman" w:cs="Times New Roman"/>
          <w:bCs/>
          <w:sz w:val="28"/>
        </w:rPr>
        <w:t>»;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бумажную выписку можно заказать не выходя из дома, заказав </w:t>
      </w:r>
      <w:hyperlink r:id="rId16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выездное обслуживание</w:t>
        </w:r>
      </w:hyperlink>
      <w:r>
        <w:rPr>
          <w:rFonts w:ascii="Times New Roman" w:hAnsi="Times New Roman" w:cs="Times New Roman"/>
          <w:bCs/>
          <w:sz w:val="28"/>
        </w:rPr>
        <w:t xml:space="preserve"> Кадастровой палаты, по телефону 8 (861) 992-13-02, (доб. 2060 или 2061) либо по электронной почте </w:t>
      </w:r>
      <w:hyperlink r:id="rId17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  <w:rPr>
          <w:sz w:val="2"/>
          <w:szCs w:val="2"/>
        </w:rPr>
      </w:pPr>
    </w:p>
    <w:sectPr>
      <w:footerReference w:type="default" r:id="rId2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5105C"/>
    <w:multiLevelType w:val="hybridMultilevel"/>
    <w:tmpl w:val="89168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82304F"/>
    <w:multiLevelType w:val="hybridMultilevel"/>
    <w:tmpl w:val="06204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B0D558-BE8B-49B1-8516-0C31E330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13" Type="http://schemas.openxmlformats.org/officeDocument/2006/relationships/hyperlink" Target="https://spv.kadastr.ru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hyperlink" Target="https://kadastr.ru/" TargetMode="External"/><Relationship Id="rId17" Type="http://schemas.openxmlformats.org/officeDocument/2006/relationships/hyperlink" Target="mailto:uslugi-pay@23.kadast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adastr.ru/services/vyezdnoe-obsluzhivanie/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rosreestr.ru/eservices/real-estate-objects-onlin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k.rosreestr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osreestr.gov.ru/wps/portal/p/cc_ib_portal_services/cc_ib_ais_fdgko" TargetMode="External"/><Relationship Id="rId19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hyperlink" Target="https://rosreestr.gov.ru/site/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5</cp:revision>
  <dcterms:created xsi:type="dcterms:W3CDTF">2022-01-21T08:49:00Z</dcterms:created>
  <dcterms:modified xsi:type="dcterms:W3CDTF">2022-02-04T09:27:00Z</dcterms:modified>
</cp:coreProperties>
</file>