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каких участках можно построить баню?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Возведение объектов недвижимости, в том числе бани, на земельных участках регламентируется законодательством, несоблюдение которого влечет за собой наложение штрафов, а порой и вовсе потерю имущества. Эксперты ФКП рассказали о законодательных нюансах постройки бань на земельных участках разного вида.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Согласно действующему законодательству возводить бани допускается на участках с различными видами разрешенного использования земли.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Обращаем внимание!</w:t>
      </w:r>
      <w:r>
        <w:rPr>
          <w:rFonts w:ascii="Times New Roman" w:hAnsi="Times New Roman" w:cs="Times New Roman"/>
          <w:bCs/>
          <w:sz w:val="28"/>
        </w:rPr>
        <w:t xml:space="preserve"> С сентября 2019 года в нашей стране действует Закон о ведении садоводства и огородничества. В нем разграничивается, какие виды построек можно возводить на земельных участках, предназначенных для ведения садоводства, а какие – для огородничества.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Если участок предназначен для садоводства</w:t>
      </w:r>
      <w:r>
        <w:rPr>
          <w:rFonts w:ascii="Times New Roman" w:hAnsi="Times New Roman" w:cs="Times New Roman"/>
          <w:bCs/>
          <w:sz w:val="28"/>
        </w:rPr>
        <w:t>, на нем можно возвести хозяйственные постройки, в том числе баню. Если постройка будет на фундаменте, то ее придется зарегистрировать, так как в таком случае она станет объектом капитального строительства.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Если участок предназначен для огородничества</w:t>
      </w:r>
      <w:r>
        <w:rPr>
          <w:rFonts w:ascii="Times New Roman" w:hAnsi="Times New Roman" w:cs="Times New Roman"/>
          <w:bCs/>
          <w:sz w:val="28"/>
        </w:rPr>
        <w:t>, то строить на нем баню и другие вспомогательные постройки капитально, то есть на фундаменте, запрещено.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владелец хочет установить прочный фундамент, ему придется изменить вид разрешенного использования (ВРИ) земельного участка. При выборе ВРИ земельного участка стоит учитывать правила землепользования, застройки и расположение участка в определённой территориальной зоне.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Важно!</w:t>
      </w:r>
      <w:r>
        <w:rPr>
          <w:rFonts w:ascii="Times New Roman" w:hAnsi="Times New Roman" w:cs="Times New Roman"/>
          <w:bCs/>
          <w:sz w:val="28"/>
        </w:rPr>
        <w:t xml:space="preserve"> Нельзя изменить вид участка, который был предоставлен садоводческому или огородническому некоммерческому объединению граждан, созданному до 29 июля 2017 года. Это правило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закреплено</w:t>
        </w:r>
      </w:hyperlink>
      <w:r>
        <w:rPr>
          <w:rFonts w:ascii="Times New Roman" w:hAnsi="Times New Roman" w:cs="Times New Roman"/>
          <w:bCs/>
          <w:sz w:val="28"/>
        </w:rPr>
        <w:t xml:space="preserve"> в ч. 24 ст. 54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Под исключения попадают случаи, когда товарищество (кооператив) ликвидированы или не действуют. Статус объединения можно проверить в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Едином государственном реестре юридических лиц</w:t>
        </w:r>
      </w:hyperlink>
      <w:r>
        <w:rPr>
          <w:rFonts w:ascii="Times New Roman" w:hAnsi="Times New Roman" w:cs="Times New Roman"/>
          <w:bCs/>
          <w:sz w:val="28"/>
          <w:u w:val="single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Если участок предназначен под индивидуальное жилищное строительство,</w:t>
      </w:r>
      <w:r>
        <w:rPr>
          <w:rFonts w:ascii="Times New Roman" w:hAnsi="Times New Roman" w:cs="Times New Roman"/>
          <w:bCs/>
          <w:sz w:val="28"/>
        </w:rPr>
        <w:t xml:space="preserve"> то на нем также можно возводить баню.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На участках с подсобным хозяйством, находящихся в частной собственности,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тоже допускается возводить баню, однако в данном случае существуют некоторые особенности. Для ведения личного подсобного хозяйства могут использоваться земельные участки двух видов: приусадебные (находятся внутри населенных пунктов) или полевые (находятся за пределами населенных пунктов на сельскохозяйственных землях). На последних строить запрещено законом, в то время как на приусадебных участках разрешено возводить баню.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зарегистрировать баню, если она является объектом капитального строительства?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Для начала необходимо провести обмеры бани и составить ее технический план. Выполнить соответствующие работы и подготовить документ сможет кадастровый инженер. О том, на что нужно обратить внимание при выборе специалиста, читайте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в данном материале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Затем необходимо обратиться в офисы МФЦ с заявлением об осуществлении одновременно кадастрового учета и регистрации прав с приложением к нему подготовленного технического плана, правоустанавливающего документа на земельный участок (если земельный участок не зарегистрирован) и документа об уплате государственной пошлины. В течение 12 рабочих дней ее поставят на </w:t>
      </w:r>
      <w:r>
        <w:rPr>
          <w:rFonts w:ascii="Times New Roman" w:hAnsi="Times New Roman" w:cs="Times New Roman"/>
          <w:bCs/>
          <w:sz w:val="28"/>
        </w:rPr>
        <w:lastRenderedPageBreak/>
        <w:t>кадастровый учет и зарегистрируют право собственности, а также определят ее кадастровую стоимость.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Обращаем внимание,</w:t>
      </w:r>
      <w:r>
        <w:rPr>
          <w:rFonts w:ascii="Times New Roman" w:hAnsi="Times New Roman" w:cs="Times New Roman"/>
          <w:bCs/>
          <w:sz w:val="28"/>
        </w:rPr>
        <w:t xml:space="preserve"> что кадастровый инженер, который готовил документы, имеет право подать в Росреестр заявление на осуществление государственного кадастрового учета и государственной регистрации прав в качестве представителя правообладателя объекта недвижимости. Однако есть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случаи</w:t>
        </w:r>
      </w:hyperlink>
      <w:r>
        <w:rPr>
          <w:rFonts w:ascii="Times New Roman" w:hAnsi="Times New Roman" w:cs="Times New Roman"/>
          <w:bCs/>
          <w:sz w:val="28"/>
        </w:rPr>
        <w:t>, когда кадастровый инженер может подать заявление без доверенности, а когда нет.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17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1173/abfd730448b01c0bc65f4f7a848200fd080a7f8b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70088/2e85fd262f430f4a82058e9df941652fc1cd0a71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rosreestr.gov.ru/press/archive/vopros-otvet-kak-vybrat-kadastrovogo-inzhenera-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26</cp:revision>
  <dcterms:created xsi:type="dcterms:W3CDTF">2021-07-30T12:29:00Z</dcterms:created>
  <dcterms:modified xsi:type="dcterms:W3CDTF">2022-01-25T09:07:00Z</dcterms:modified>
</cp:coreProperties>
</file>