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99693A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BE125D" w:rsidRPr="00BE125D">
        <w:rPr>
          <w:rFonts w:ascii="Times New Roman" w:eastAsia="Calibri" w:hAnsi="Times New Roman" w:cs="Times New Roman"/>
          <w:b/>
          <w:sz w:val="28"/>
          <w:szCs w:val="28"/>
        </w:rPr>
        <w:t>собенност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bookmarkStart w:id="0" w:name="_GoBack"/>
      <w:bookmarkEnd w:id="0"/>
      <w:r w:rsidR="00BE125D" w:rsidRPr="00BE125D">
        <w:rPr>
          <w:rFonts w:ascii="Times New Roman" w:eastAsia="Calibri" w:hAnsi="Times New Roman" w:cs="Times New Roman"/>
          <w:b/>
          <w:sz w:val="28"/>
          <w:szCs w:val="28"/>
        </w:rPr>
        <w:t xml:space="preserve"> обращения с недвижимостью в семье</w:t>
      </w:r>
    </w:p>
    <w:p w:rsidR="0077466C" w:rsidRPr="0077466C" w:rsidRDefault="0077466C" w:rsidP="00BE125D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b/>
          <w:sz w:val="28"/>
          <w:szCs w:val="28"/>
        </w:rPr>
        <w:t>После заключения брака для супругов меняется порядок распоряжения имуществом. При совершении сделок с недвижимостью необходимо учитывать требования Семейного кодекса Российской Федерации и иных нормативных правовых актов.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b/>
          <w:bCs/>
          <w:sz w:val="28"/>
          <w:szCs w:val="28"/>
        </w:rPr>
        <w:t>Недвижимость супругов – общая совместная собственность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sz w:val="28"/>
          <w:szCs w:val="28"/>
        </w:rPr>
        <w:t>После официальной регистрации брака покупка или продажа приобретенной за счет совместных средств супругов недвижимости осуществляется ими в рамках режима общей совместной собственности.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sz w:val="28"/>
          <w:szCs w:val="28"/>
        </w:rPr>
        <w:t>При этом если, например, в период брака квартира получена одним из супругов по наследству или была ему подарена, то она не войдет в состав общей совместной собственности супругов. Не являются совме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стной собственностью супругов и </w:t>
      </w:r>
      <w:r w:rsidRPr="00BE125D">
        <w:rPr>
          <w:rFonts w:ascii="Times New Roman" w:eastAsia="Calibri" w:hAnsi="Times New Roman" w:cs="Times New Roman"/>
          <w:sz w:val="28"/>
          <w:szCs w:val="28"/>
        </w:rPr>
        <w:t>объекты, приобретенные каждым из них до брака.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b/>
          <w:sz w:val="28"/>
          <w:szCs w:val="28"/>
        </w:rPr>
        <w:t>!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E125D">
        <w:rPr>
          <w:rFonts w:ascii="Times New Roman" w:eastAsia="Calibri" w:hAnsi="Times New Roman" w:cs="Times New Roman"/>
          <w:sz w:val="28"/>
          <w:szCs w:val="28"/>
        </w:rPr>
        <w:t>При нежелании распоряжаться недвижимостью сообща можно оформить брачный договор или соглашение о разделе общего имущества супругов.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b/>
          <w:bCs/>
          <w:sz w:val="28"/>
          <w:szCs w:val="28"/>
        </w:rPr>
        <w:t>Сделки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sz w:val="28"/>
          <w:szCs w:val="28"/>
        </w:rPr>
        <w:t>При продаже приобретенных в браке, покупке жилых или нежилых объ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ектов недвижимости, а также при </w:t>
      </w:r>
      <w:r w:rsidRPr="00BE125D">
        <w:rPr>
          <w:rFonts w:ascii="Times New Roman" w:eastAsia="Calibri" w:hAnsi="Times New Roman" w:cs="Times New Roman"/>
          <w:sz w:val="28"/>
          <w:szCs w:val="28"/>
        </w:rPr>
        <w:t>оформлении других сделок с недвижимостью, включая дарение (если дарителем приобретенной в браке недвижимости выступает один из супругов) или мену, необходимо оформить нотариально удостоверенное согласие супруга на совершение такой сделки*.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b/>
          <w:bCs/>
          <w:sz w:val="28"/>
          <w:szCs w:val="28"/>
        </w:rPr>
        <w:t>(!)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125D">
        <w:rPr>
          <w:rFonts w:ascii="Times New Roman" w:eastAsia="Calibri" w:hAnsi="Times New Roman" w:cs="Times New Roman"/>
          <w:sz w:val="28"/>
          <w:szCs w:val="28"/>
        </w:rPr>
        <w:t xml:space="preserve">При отсутствии такого согласия </w:t>
      </w:r>
      <w:proofErr w:type="spellStart"/>
      <w:r w:rsidRPr="00BE125D">
        <w:rPr>
          <w:rFonts w:ascii="Times New Roman" w:eastAsia="Calibri" w:hAnsi="Times New Roman" w:cs="Times New Roman"/>
          <w:sz w:val="28"/>
          <w:szCs w:val="28"/>
        </w:rPr>
        <w:t>Росреестр</w:t>
      </w:r>
      <w:proofErr w:type="spellEnd"/>
      <w:r w:rsidRPr="00BE125D">
        <w:rPr>
          <w:rFonts w:ascii="Times New Roman" w:eastAsia="Calibri" w:hAnsi="Times New Roman" w:cs="Times New Roman"/>
          <w:sz w:val="28"/>
          <w:szCs w:val="28"/>
        </w:rPr>
        <w:t xml:space="preserve"> зарегистрирует переход права, но внесёт отметку о том, что необходимое в силу закона согласие супруга не было представлено, а в будущем данная сделка может быть оспорена вторым супругом в суде.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i/>
          <w:iCs/>
          <w:sz w:val="28"/>
          <w:szCs w:val="28"/>
        </w:rPr>
        <w:t>* Семейный кодекс РФ, ст. 35. Владение, пользование и распоряжение общим имуществом супругов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b/>
          <w:bCs/>
          <w:sz w:val="28"/>
          <w:szCs w:val="28"/>
        </w:rPr>
        <w:t>Брак и дарение недвижимости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sz w:val="28"/>
          <w:szCs w:val="28"/>
        </w:rPr>
        <w:t xml:space="preserve">Семейная пара может дарить друг другу только то имущество, на которое не распространяется режим общей собственности супругов, то есть то имущество, которое было приобретено ими до брака или получено в браке по наследству, а также приобретенное в браке имущество, если в отношении него супругами был изменен режим совместной собственности (например, заключен брачный договор). </w:t>
      </w:r>
      <w:r w:rsidRPr="00BE125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этом случае оформляется договор дарения, в </w:t>
      </w:r>
      <w:proofErr w:type="spellStart"/>
      <w:r w:rsidRPr="00BE125D">
        <w:rPr>
          <w:rFonts w:ascii="Times New Roman" w:eastAsia="Calibri" w:hAnsi="Times New Roman" w:cs="Times New Roman"/>
          <w:sz w:val="28"/>
          <w:szCs w:val="28"/>
        </w:rPr>
        <w:t>Росреестре</w:t>
      </w:r>
      <w:proofErr w:type="spellEnd"/>
      <w:r w:rsidRPr="00BE125D">
        <w:rPr>
          <w:rFonts w:ascii="Times New Roman" w:eastAsia="Calibri" w:hAnsi="Times New Roman" w:cs="Times New Roman"/>
          <w:sz w:val="28"/>
          <w:szCs w:val="28"/>
        </w:rPr>
        <w:t xml:space="preserve"> осуществляется регистрация перехода права собственности.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b/>
          <w:bCs/>
          <w:sz w:val="28"/>
          <w:szCs w:val="28"/>
        </w:rPr>
        <w:t>Брак, наследство и подарки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sz w:val="28"/>
          <w:szCs w:val="28"/>
        </w:rPr>
        <w:t>Унаследованная и полученная в дар недвижимость – единоличная собственность гражданина, которую он может продать, обменять или подарить без согласия супруга.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b/>
          <w:bCs/>
          <w:sz w:val="28"/>
          <w:szCs w:val="28"/>
        </w:rPr>
        <w:t>Недвижимость – детям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sz w:val="28"/>
          <w:szCs w:val="28"/>
        </w:rPr>
        <w:t>Интересы малолетних детей (до 14 лет) при совершении сделок с недвижимостью представляют их законные представители: родители либо усыновители.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sz w:val="28"/>
          <w:szCs w:val="28"/>
        </w:rPr>
        <w:t>Подростки от 14 до 18 лет совершают сделки с их письм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енного согласия, а документы на </w:t>
      </w:r>
      <w:r w:rsidRPr="00BE125D">
        <w:rPr>
          <w:rFonts w:ascii="Times New Roman" w:eastAsia="Calibri" w:hAnsi="Times New Roman" w:cs="Times New Roman"/>
          <w:sz w:val="28"/>
          <w:szCs w:val="28"/>
        </w:rPr>
        <w:t>государственную регистрацию прав могут подавать самостоятельно.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b/>
          <w:bCs/>
          <w:sz w:val="28"/>
          <w:szCs w:val="28"/>
        </w:rPr>
        <w:t>Особенности приобретения недвижимости с использованием материнского капитала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sz w:val="28"/>
          <w:szCs w:val="28"/>
        </w:rPr>
        <w:t>Материнский капитал может быть использован для улучшения жилищных условий. Использовать сертификат в качестве первоначального взноса по ипотеке или для погашения основного долга можно сразу после рождения (усыновления) ребенка.</w:t>
      </w:r>
    </w:p>
    <w:p w:rsidR="0077466C" w:rsidRPr="0077466C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sz w:val="28"/>
          <w:szCs w:val="28"/>
        </w:rPr>
        <w:t>Для использования средств сертификата на строительство (реконструкцию) или приобретение жилого помещения без привлечения кредитных средств необходимо дождаться, когда ребёнку, при рождении которого возникло право на материнский капитал, исполнится 3 года.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940C90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8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C90" w:rsidRDefault="00940C90">
      <w:pPr>
        <w:spacing w:after="0" w:line="240" w:lineRule="auto"/>
      </w:pPr>
      <w:r>
        <w:separator/>
      </w:r>
    </w:p>
  </w:endnote>
  <w:endnote w:type="continuationSeparator" w:id="0">
    <w:p w:rsidR="00940C90" w:rsidRDefault="0094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C90" w:rsidRDefault="00940C90">
      <w:pPr>
        <w:spacing w:after="0" w:line="240" w:lineRule="auto"/>
      </w:pPr>
      <w:r>
        <w:separator/>
      </w:r>
    </w:p>
  </w:footnote>
  <w:footnote w:type="continuationSeparator" w:id="0">
    <w:p w:rsidR="00940C90" w:rsidRDefault="00940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23144D"/>
    <w:rsid w:val="002D3275"/>
    <w:rsid w:val="0037475B"/>
    <w:rsid w:val="0077466C"/>
    <w:rsid w:val="00800763"/>
    <w:rsid w:val="00940C90"/>
    <w:rsid w:val="0099693A"/>
    <w:rsid w:val="00BE125D"/>
    <w:rsid w:val="00C97AEF"/>
    <w:rsid w:val="00E00A4E"/>
    <w:rsid w:val="00EF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7262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8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23@23.kadastr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3033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7</cp:revision>
  <dcterms:created xsi:type="dcterms:W3CDTF">2022-06-09T12:18:00Z</dcterms:created>
  <dcterms:modified xsi:type="dcterms:W3CDTF">2022-07-08T12:10:00Z</dcterms:modified>
</cp:coreProperties>
</file>