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9"/>
        <w:gridCol w:w="972"/>
        <w:gridCol w:w="4964"/>
      </w:tblGrid>
      <w:tr w:rsidR="00C25F9F" w:rsidRPr="00383EFE" w14:paraId="2F6C93F4" w14:textId="77777777" w:rsidTr="000371F4">
        <w:trPr>
          <w:trHeight w:val="1077"/>
        </w:trPr>
        <w:tc>
          <w:tcPr>
            <w:tcW w:w="3707" w:type="dxa"/>
          </w:tcPr>
          <w:p w14:paraId="7D65679A" w14:textId="77777777" w:rsidR="00C25F9F" w:rsidRPr="00383EFE" w:rsidRDefault="00C25F9F" w:rsidP="0003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0" w:name="_Hlk107586836"/>
            <w:bookmarkStart w:id="1" w:name="_Hlk107586892"/>
          </w:p>
        </w:tc>
        <w:tc>
          <w:tcPr>
            <w:tcW w:w="971" w:type="dxa"/>
          </w:tcPr>
          <w:p w14:paraId="36446D17" w14:textId="77777777" w:rsidR="00C25F9F" w:rsidRPr="00383EFE" w:rsidRDefault="00C25F9F" w:rsidP="0003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961" w:type="dxa"/>
            <w:hideMark/>
          </w:tcPr>
          <w:p w14:paraId="7A19E5CA" w14:textId="77777777" w:rsidR="00C25F9F" w:rsidRPr="00383EFE" w:rsidRDefault="00C25F9F" w:rsidP="000371F4">
            <w:pPr>
              <w:pStyle w:val="3"/>
              <w:spacing w:line="240" w:lineRule="exact"/>
              <w:jc w:val="right"/>
              <w:rPr>
                <w:b/>
                <w:sz w:val="27"/>
                <w:szCs w:val="27"/>
                <w:lang w:eastAsia="en-US"/>
              </w:rPr>
            </w:pPr>
            <w:bookmarkStart w:id="2" w:name="_Hlk107586303"/>
            <w:r w:rsidRPr="00383EFE">
              <w:rPr>
                <w:b/>
                <w:sz w:val="27"/>
                <w:szCs w:val="27"/>
                <w:lang w:eastAsia="en-US"/>
              </w:rPr>
              <w:t xml:space="preserve">Согласовано </w:t>
            </w:r>
          </w:p>
          <w:p w14:paraId="4E917FCD" w14:textId="77777777" w:rsidR="00C25F9F" w:rsidRPr="00383EFE" w:rsidRDefault="00C25F9F" w:rsidP="000371F4">
            <w:pPr>
              <w:pStyle w:val="3"/>
              <w:spacing w:line="240" w:lineRule="exact"/>
              <w:ind w:left="665"/>
              <w:jc w:val="right"/>
              <w:rPr>
                <w:sz w:val="27"/>
                <w:szCs w:val="27"/>
                <w:lang w:eastAsia="en-US"/>
              </w:rPr>
            </w:pPr>
            <w:r w:rsidRPr="00383EFE">
              <w:rPr>
                <w:sz w:val="27"/>
                <w:szCs w:val="27"/>
                <w:lang w:eastAsia="en-US"/>
              </w:rPr>
              <w:t xml:space="preserve">Заместитель прокурора </w:t>
            </w:r>
            <w:proofErr w:type="spellStart"/>
            <w:r w:rsidRPr="00383EFE">
              <w:rPr>
                <w:sz w:val="27"/>
                <w:szCs w:val="27"/>
                <w:lang w:eastAsia="en-US"/>
              </w:rPr>
              <w:t>Кореновского</w:t>
            </w:r>
            <w:proofErr w:type="spellEnd"/>
            <w:r w:rsidRPr="00383EFE">
              <w:rPr>
                <w:sz w:val="27"/>
                <w:szCs w:val="27"/>
                <w:lang w:eastAsia="en-US"/>
              </w:rPr>
              <w:t xml:space="preserve"> района</w:t>
            </w:r>
          </w:p>
          <w:p w14:paraId="3EE0BA68" w14:textId="77777777" w:rsidR="00C25F9F" w:rsidRPr="00383EFE" w:rsidRDefault="00C25F9F" w:rsidP="000371F4">
            <w:pPr>
              <w:pStyle w:val="3"/>
              <w:spacing w:line="240" w:lineRule="exact"/>
              <w:ind w:left="665"/>
              <w:jc w:val="right"/>
              <w:rPr>
                <w:sz w:val="27"/>
                <w:szCs w:val="27"/>
                <w:lang w:eastAsia="en-US"/>
              </w:rPr>
            </w:pPr>
            <w:r w:rsidRPr="00383EFE">
              <w:rPr>
                <w:sz w:val="27"/>
                <w:szCs w:val="27"/>
                <w:lang w:eastAsia="en-US"/>
              </w:rPr>
              <w:t xml:space="preserve">               юрист 1 класса</w:t>
            </w:r>
          </w:p>
          <w:p w14:paraId="4E5C06F1" w14:textId="77777777" w:rsidR="00C25F9F" w:rsidRPr="00383EFE" w:rsidRDefault="00C25F9F" w:rsidP="000371F4">
            <w:pPr>
              <w:pStyle w:val="3"/>
              <w:spacing w:line="240" w:lineRule="exact"/>
              <w:ind w:left="665"/>
              <w:jc w:val="right"/>
              <w:rPr>
                <w:sz w:val="27"/>
                <w:szCs w:val="27"/>
                <w:lang w:eastAsia="en-US"/>
              </w:rPr>
            </w:pPr>
            <w:r w:rsidRPr="00383EFE">
              <w:rPr>
                <w:sz w:val="27"/>
                <w:szCs w:val="27"/>
                <w:lang w:eastAsia="en-US"/>
              </w:rPr>
              <w:t>_________________Е.Е. Гришин</w:t>
            </w:r>
          </w:p>
          <w:p w14:paraId="3B831941" w14:textId="77777777" w:rsidR="00C25F9F" w:rsidRPr="00383EFE" w:rsidRDefault="00C25F9F" w:rsidP="000371F4">
            <w:pPr>
              <w:spacing w:after="0" w:line="24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83EFE">
              <w:rPr>
                <w:rFonts w:ascii="Times New Roman" w:hAnsi="Times New Roman" w:cs="Times New Roman"/>
                <w:sz w:val="27"/>
                <w:szCs w:val="27"/>
              </w:rPr>
              <w:t xml:space="preserve">             «___» июня 2022 года </w:t>
            </w:r>
            <w:bookmarkEnd w:id="2"/>
          </w:p>
        </w:tc>
      </w:tr>
    </w:tbl>
    <w:p w14:paraId="7374BA19" w14:textId="77777777" w:rsidR="00C25F9F" w:rsidRDefault="00C25F9F" w:rsidP="00C25F9F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14:paraId="601455B4" w14:textId="77777777" w:rsidR="00C25F9F" w:rsidRPr="006A3B29" w:rsidRDefault="00C25F9F" w:rsidP="00C25F9F">
      <w:pPr>
        <w:pStyle w:val="2"/>
        <w:shd w:val="clear" w:color="auto" w:fill="FDFDFD"/>
        <w:spacing w:before="168" w:after="9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A3B29">
        <w:rPr>
          <w:rFonts w:ascii="Times New Roman" w:hAnsi="Times New Roman" w:cs="Times New Roman"/>
          <w:b/>
          <w:color w:val="auto"/>
          <w:sz w:val="28"/>
          <w:szCs w:val="28"/>
        </w:rPr>
        <w:t>Реализация товара с истекшим сроком годности</w:t>
      </w:r>
    </w:p>
    <w:p w14:paraId="0728C7B7" w14:textId="77777777" w:rsidR="00C25F9F" w:rsidRDefault="00C25F9F" w:rsidP="00C25F9F">
      <w:pPr>
        <w:pStyle w:val="a3"/>
        <w:shd w:val="clear" w:color="auto" w:fill="FDFDFD"/>
        <w:spacing w:before="75" w:beforeAutospacing="0" w:after="225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2826B7B" w14:textId="77777777" w:rsidR="00C25F9F" w:rsidRPr="006A3B29" w:rsidRDefault="00C25F9F" w:rsidP="00C25F9F">
      <w:pPr>
        <w:pStyle w:val="a3"/>
        <w:shd w:val="clear" w:color="auto" w:fill="FDFD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B29">
        <w:rPr>
          <w:color w:val="000000"/>
          <w:sz w:val="28"/>
          <w:szCs w:val="28"/>
        </w:rPr>
        <w:t>Продажа товара по истечении установленного срока годности, а также товара, на который должен быть установлен срок годности, но он не установлен, запрещается.</w:t>
      </w:r>
    </w:p>
    <w:p w14:paraId="206229C6" w14:textId="77777777" w:rsidR="00C25F9F" w:rsidRPr="006A3B29" w:rsidRDefault="00C25F9F" w:rsidP="00C25F9F">
      <w:pPr>
        <w:pStyle w:val="a3"/>
        <w:shd w:val="clear" w:color="auto" w:fill="FDFD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B29">
        <w:rPr>
          <w:color w:val="000000"/>
          <w:sz w:val="28"/>
          <w:szCs w:val="28"/>
        </w:rPr>
        <w:t> Реализация товара с истекшим сроком годности влечет наложение административного штрафа по ст.14.4 КоАП РФ:</w:t>
      </w:r>
    </w:p>
    <w:p w14:paraId="70E94D78" w14:textId="77777777" w:rsidR="00C25F9F" w:rsidRPr="006A3B29" w:rsidRDefault="00C25F9F" w:rsidP="00C25F9F">
      <w:pPr>
        <w:pStyle w:val="a3"/>
        <w:shd w:val="clear" w:color="auto" w:fill="FDFD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B29">
        <w:rPr>
          <w:color w:val="000000"/>
          <w:sz w:val="28"/>
          <w:szCs w:val="28"/>
        </w:rPr>
        <w:t xml:space="preserve">- на граждан от 1 до 2 тыс. руб., повторно - от 2 до 5 тыс. </w:t>
      </w:r>
      <w:proofErr w:type="spellStart"/>
      <w:r w:rsidRPr="006A3B29">
        <w:rPr>
          <w:color w:val="000000"/>
          <w:sz w:val="28"/>
          <w:szCs w:val="28"/>
        </w:rPr>
        <w:t>руб</w:t>
      </w:r>
      <w:proofErr w:type="spellEnd"/>
      <w:r w:rsidRPr="006A3B29">
        <w:rPr>
          <w:color w:val="000000"/>
          <w:sz w:val="28"/>
          <w:szCs w:val="28"/>
        </w:rPr>
        <w:t>;</w:t>
      </w:r>
    </w:p>
    <w:p w14:paraId="414DEBCE" w14:textId="77777777" w:rsidR="00C25F9F" w:rsidRPr="006A3B29" w:rsidRDefault="00C25F9F" w:rsidP="00C25F9F">
      <w:pPr>
        <w:pStyle w:val="a3"/>
        <w:shd w:val="clear" w:color="auto" w:fill="FDFD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B29">
        <w:rPr>
          <w:color w:val="000000"/>
          <w:sz w:val="28"/>
          <w:szCs w:val="28"/>
        </w:rPr>
        <w:t xml:space="preserve">- на должностных лиц - от </w:t>
      </w:r>
      <w:proofErr w:type="gramStart"/>
      <w:r w:rsidRPr="006A3B29">
        <w:rPr>
          <w:color w:val="000000"/>
          <w:sz w:val="28"/>
          <w:szCs w:val="28"/>
        </w:rPr>
        <w:t>3  до</w:t>
      </w:r>
      <w:proofErr w:type="gramEnd"/>
      <w:r w:rsidRPr="006A3B29">
        <w:rPr>
          <w:color w:val="000000"/>
          <w:sz w:val="28"/>
          <w:szCs w:val="28"/>
        </w:rPr>
        <w:t xml:space="preserve"> 10  тыс. рублей, повторно - от 7 до 15 тыс. руб., либо дисквалификацию до одного года; </w:t>
      </w:r>
    </w:p>
    <w:p w14:paraId="655C1760" w14:textId="77777777" w:rsidR="00C25F9F" w:rsidRPr="006A3B29" w:rsidRDefault="00C25F9F" w:rsidP="00C25F9F">
      <w:pPr>
        <w:pStyle w:val="a3"/>
        <w:shd w:val="clear" w:color="auto" w:fill="FDFD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B29">
        <w:rPr>
          <w:color w:val="000000"/>
          <w:sz w:val="28"/>
          <w:szCs w:val="28"/>
        </w:rPr>
        <w:t>- на юридических лиц - от 20 до 30 тыс. рублей, повторно - от 30 до 50 тыс. руб. с возможной конфискацией предметов административного правонарушения.</w:t>
      </w:r>
    </w:p>
    <w:p w14:paraId="18F99A0A" w14:textId="77777777" w:rsidR="00C25F9F" w:rsidRPr="006A3B29" w:rsidRDefault="00C25F9F" w:rsidP="00C25F9F">
      <w:pPr>
        <w:pStyle w:val="a3"/>
        <w:shd w:val="clear" w:color="auto" w:fill="FDFD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B29">
        <w:rPr>
          <w:color w:val="000000"/>
          <w:sz w:val="28"/>
          <w:szCs w:val="28"/>
        </w:rPr>
        <w:t>Если потребитель заметил, что срок годности истёк после покупки, то он вправе вернуть его, а также по своему выбору:</w:t>
      </w:r>
    </w:p>
    <w:p w14:paraId="3A973525" w14:textId="77777777" w:rsidR="00C25F9F" w:rsidRPr="006A3B29" w:rsidRDefault="00C25F9F" w:rsidP="00C25F9F">
      <w:pPr>
        <w:pStyle w:val="a3"/>
        <w:shd w:val="clear" w:color="auto" w:fill="FDFD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B29">
        <w:rPr>
          <w:color w:val="000000"/>
          <w:sz w:val="28"/>
          <w:szCs w:val="28"/>
        </w:rPr>
        <w:t>- получить деньги обратно,</w:t>
      </w:r>
    </w:p>
    <w:p w14:paraId="55DE992B" w14:textId="77777777" w:rsidR="00C25F9F" w:rsidRPr="006A3B29" w:rsidRDefault="00C25F9F" w:rsidP="00C25F9F">
      <w:pPr>
        <w:pStyle w:val="a3"/>
        <w:shd w:val="clear" w:color="auto" w:fill="FDFD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B29">
        <w:rPr>
          <w:color w:val="000000"/>
          <w:sz w:val="28"/>
          <w:szCs w:val="28"/>
        </w:rPr>
        <w:t>- обменять на такой же свежий товар;</w:t>
      </w:r>
    </w:p>
    <w:p w14:paraId="57A6E076" w14:textId="77777777" w:rsidR="00C25F9F" w:rsidRPr="006A3B29" w:rsidRDefault="00C25F9F" w:rsidP="00C25F9F">
      <w:pPr>
        <w:pStyle w:val="a3"/>
        <w:shd w:val="clear" w:color="auto" w:fill="FDFD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B29">
        <w:rPr>
          <w:color w:val="000000"/>
          <w:sz w:val="28"/>
          <w:szCs w:val="28"/>
        </w:rPr>
        <w:t>- обменять его на аналогичный товар.</w:t>
      </w:r>
    </w:p>
    <w:p w14:paraId="37FDE08A" w14:textId="77777777" w:rsidR="00C25F9F" w:rsidRPr="006A3B29" w:rsidRDefault="00C25F9F" w:rsidP="00C25F9F">
      <w:pPr>
        <w:pStyle w:val="a3"/>
        <w:shd w:val="clear" w:color="auto" w:fill="FDFD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B29">
        <w:rPr>
          <w:color w:val="000000"/>
          <w:sz w:val="28"/>
          <w:szCs w:val="28"/>
        </w:rPr>
        <w:t>По закону вернуть или обменять товар можно даже в отсутствие кассового чека, либо другого документа, подтверждающего факт его приобретения.</w:t>
      </w:r>
    </w:p>
    <w:p w14:paraId="219BE786" w14:textId="77777777" w:rsidR="00C25F9F" w:rsidRDefault="00C25F9F" w:rsidP="00C25F9F">
      <w:pPr>
        <w:pStyle w:val="a3"/>
        <w:shd w:val="clear" w:color="auto" w:fill="FDFDFD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50DCDE7" w14:textId="77777777" w:rsidR="00C25F9F" w:rsidRPr="00383EFE" w:rsidRDefault="00C25F9F" w:rsidP="00C25F9F">
      <w:pPr>
        <w:spacing w:after="0" w:line="240" w:lineRule="exact"/>
        <w:rPr>
          <w:rFonts w:ascii="Times New Roman" w:hAnsi="Times New Roman" w:cs="Times New Roman"/>
          <w:sz w:val="27"/>
          <w:szCs w:val="27"/>
        </w:rPr>
      </w:pPr>
      <w:r w:rsidRPr="00383EFE">
        <w:rPr>
          <w:rFonts w:ascii="Times New Roman" w:hAnsi="Times New Roman" w:cs="Times New Roman"/>
          <w:sz w:val="27"/>
          <w:szCs w:val="27"/>
        </w:rPr>
        <w:t xml:space="preserve">Помощник прокурора </w:t>
      </w:r>
    </w:p>
    <w:p w14:paraId="2DA10909" w14:textId="77777777" w:rsidR="00C25F9F" w:rsidRPr="00383EFE" w:rsidRDefault="00C25F9F" w:rsidP="00C25F9F">
      <w:pPr>
        <w:spacing w:after="0" w:line="240" w:lineRule="exact"/>
        <w:rPr>
          <w:rFonts w:ascii="Times New Roman" w:hAnsi="Times New Roman" w:cs="Times New Roman"/>
          <w:sz w:val="27"/>
          <w:szCs w:val="27"/>
        </w:rPr>
      </w:pPr>
      <w:proofErr w:type="spellStart"/>
      <w:r w:rsidRPr="00383EFE">
        <w:rPr>
          <w:rFonts w:ascii="Times New Roman" w:hAnsi="Times New Roman" w:cs="Times New Roman"/>
          <w:sz w:val="27"/>
          <w:szCs w:val="27"/>
        </w:rPr>
        <w:t>Кореновского</w:t>
      </w:r>
      <w:proofErr w:type="spellEnd"/>
      <w:r w:rsidRPr="00383EFE">
        <w:rPr>
          <w:rFonts w:ascii="Times New Roman" w:hAnsi="Times New Roman" w:cs="Times New Roman"/>
          <w:sz w:val="27"/>
          <w:szCs w:val="27"/>
        </w:rPr>
        <w:t xml:space="preserve"> района </w:t>
      </w:r>
      <w:r w:rsidRPr="00383EFE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Pr="00383EFE">
        <w:rPr>
          <w:rFonts w:ascii="Times New Roman" w:hAnsi="Times New Roman" w:cs="Times New Roman"/>
          <w:sz w:val="27"/>
          <w:szCs w:val="27"/>
        </w:rPr>
        <w:t>В.Д. Лысенко</w:t>
      </w:r>
    </w:p>
    <w:bookmarkEnd w:id="0"/>
    <w:bookmarkEnd w:id="1"/>
    <w:p w14:paraId="15E46A53" w14:textId="77777777" w:rsidR="00C25F9F" w:rsidRDefault="00C25F9F" w:rsidP="00C25F9F">
      <w:pPr>
        <w:pStyle w:val="a3"/>
        <w:shd w:val="clear" w:color="auto" w:fill="FFFFFF"/>
      </w:pPr>
    </w:p>
    <w:p w14:paraId="77D2FC98" w14:textId="77777777" w:rsidR="00A62F49" w:rsidRDefault="00C25F9F">
      <w:bookmarkStart w:id="3" w:name="_GoBack"/>
      <w:bookmarkEnd w:id="3"/>
    </w:p>
    <w:sectPr w:rsidR="00A62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C7"/>
    <w:rsid w:val="003020C7"/>
    <w:rsid w:val="00C25F9F"/>
    <w:rsid w:val="00C4261E"/>
    <w:rsid w:val="00F2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1F3DB-47E0-40BF-9DD2-B43588C4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5F9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F9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25F9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C25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C25F9F"/>
    <w:rPr>
      <w:b/>
      <w:bCs/>
    </w:rPr>
  </w:style>
  <w:style w:type="paragraph" w:styleId="3">
    <w:name w:val="Body Text Indent 3"/>
    <w:basedOn w:val="a"/>
    <w:link w:val="30"/>
    <w:semiHidden/>
    <w:unhideWhenUsed/>
    <w:rsid w:val="00C25F9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5F9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>Прокуратура РФ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Виктория Дмитриевна</dc:creator>
  <cp:keywords/>
  <dc:description/>
  <cp:lastModifiedBy>Лысенко Виктория Дмитриевна</cp:lastModifiedBy>
  <cp:revision>2</cp:revision>
  <dcterms:created xsi:type="dcterms:W3CDTF">2022-07-01T13:57:00Z</dcterms:created>
  <dcterms:modified xsi:type="dcterms:W3CDTF">2022-07-01T13:57:00Z</dcterms:modified>
</cp:coreProperties>
</file>