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C37666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7666">
        <w:rPr>
          <w:rFonts w:ascii="Times New Roman" w:eastAsia="Calibri" w:hAnsi="Times New Roman" w:cs="Times New Roman"/>
          <w:b/>
          <w:sz w:val="28"/>
          <w:szCs w:val="28"/>
        </w:rPr>
        <w:t>Росреестр публикует дай</w:t>
      </w:r>
      <w:r>
        <w:rPr>
          <w:rFonts w:ascii="Times New Roman" w:eastAsia="Calibri" w:hAnsi="Times New Roman" w:cs="Times New Roman"/>
          <w:b/>
          <w:sz w:val="28"/>
          <w:szCs w:val="28"/>
        </w:rPr>
        <w:t>джест законодательных изменений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C37666">
        <w:rPr>
          <w:rFonts w:ascii="Times New Roman" w:eastAsia="Calibri" w:hAnsi="Times New Roman" w:cs="Times New Roman"/>
          <w:b/>
          <w:sz w:val="28"/>
          <w:szCs w:val="28"/>
        </w:rPr>
        <w:t>за III квартал 2022 года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sz w:val="28"/>
          <w:szCs w:val="28"/>
        </w:rPr>
        <w:t>Росреестр опубликовал дайджест законодательных изменений в сфере земли и недвижимости за III квартал 2022 года. Документ разработан для информирования органов власти, представителей профессионального сообщества и граждан о правовых нововведениях в сфере земли и недвижимости.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sz w:val="28"/>
          <w:szCs w:val="28"/>
        </w:rPr>
        <w:t>В июле в рамках рабочей встречи с председателем Пра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вительства Российской Федерации </w:t>
      </w:r>
      <w:r w:rsidRPr="00C3766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Михаилом </w:t>
      </w:r>
      <w:proofErr w:type="spellStart"/>
      <w:r w:rsidRPr="00C37666">
        <w:rPr>
          <w:rFonts w:ascii="Times New Roman" w:eastAsia="Calibri" w:hAnsi="Times New Roman" w:cs="Times New Roman"/>
          <w:b/>
          <w:bCs/>
          <w:sz w:val="28"/>
          <w:szCs w:val="28"/>
        </w:rPr>
        <w:t>Мишустиным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666">
        <w:rPr>
          <w:rFonts w:ascii="Times New Roman" w:eastAsia="Calibri" w:hAnsi="Times New Roman" w:cs="Times New Roman"/>
          <w:sz w:val="28"/>
          <w:szCs w:val="28"/>
        </w:rPr>
        <w:t>руководитель Росреестра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666">
        <w:rPr>
          <w:rFonts w:ascii="Times New Roman" w:eastAsia="Calibri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proofErr w:type="spellStart"/>
      <w:r w:rsidRPr="00C37666">
        <w:rPr>
          <w:rFonts w:ascii="Times New Roman" w:eastAsia="Calibri" w:hAnsi="Times New Roman" w:cs="Times New Roman"/>
          <w:b/>
          <w:bCs/>
          <w:sz w:val="28"/>
          <w:szCs w:val="28"/>
        </w:rPr>
        <w:t>Скуфинский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666">
        <w:rPr>
          <w:rFonts w:ascii="Times New Roman" w:eastAsia="Calibri" w:hAnsi="Times New Roman" w:cs="Times New Roman"/>
          <w:sz w:val="28"/>
          <w:szCs w:val="28"/>
        </w:rPr>
        <w:t>сообщил, что законы в области недвижимости и земельных отношений должны быть своевременными и понятными, так как перед ведомством стоит важная задача - гарантия права собственности для всех граждан.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i/>
          <w:iCs/>
          <w:sz w:val="28"/>
          <w:szCs w:val="28"/>
        </w:rPr>
        <w:t>«В законодательных документах достаточно много положений, которые могут по-разному толковаться. Грамотная подготовительная и разъяснительная работа, в том числе публикация нашего ежеквартального дайджеста законодательных изменений, позволяет устранить возникающие у граждан вопросы»</w:t>
      </w:r>
      <w:r w:rsidRPr="00C37666">
        <w:rPr>
          <w:rFonts w:ascii="Times New Roman" w:eastAsia="Calibri" w:hAnsi="Times New Roman" w:cs="Times New Roman"/>
          <w:sz w:val="28"/>
          <w:szCs w:val="28"/>
        </w:rPr>
        <w:t>, - сказал он, докладывая о результатах работы ведомства.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sz w:val="28"/>
          <w:szCs w:val="28"/>
        </w:rPr>
        <w:t>По инициативе и при непосредственном участии Росреестра за последние два года принято 40 федеральных законов, и ещё 29 законодательных инициатив находятся на стадии разработки.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sz w:val="28"/>
          <w:szCs w:val="28"/>
        </w:rPr>
        <w:t>В новом дайджесте описаны изменения, касающиеся ведения гражданами садоводства и огородничества для собственных нужд. В частности, 14 июля 2022 года был принят </w:t>
      </w:r>
      <w:r w:rsidRPr="00C37666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Федеральный закон № 312-ФЗ</w:t>
      </w:r>
      <w:r w:rsidRPr="00C37666">
        <w:rPr>
          <w:rFonts w:ascii="Times New Roman" w:eastAsia="Calibri" w:hAnsi="Times New Roman" w:cs="Times New Roman"/>
          <w:sz w:val="28"/>
          <w:szCs w:val="28"/>
        </w:rPr>
        <w:t>, которым до 1 марта 2031 года продлен срок действия упрощенного порядка бесплатной приватизации земельного участка, а также предусмотрены меры по регулированию корпоративных и земельно-имущественных отношений.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sz w:val="28"/>
          <w:szCs w:val="28"/>
        </w:rPr>
        <w:t>Согласно закону, проведение голосований общего собрания членов товарищества стало возможным с использованием электронных средств, в очно-заочной и заочной форме. С 1 января 2023 года голосование может быть проведено также с использованием единого портала государственных услуг.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sz w:val="28"/>
          <w:szCs w:val="28"/>
        </w:rPr>
        <w:t>Если до принятия закона при формировании территории для садоводческих товариществ и образования на них садовых или огородных земельных участков требовались значительные финансовые затраты (например, на разработку проекта планировки территории), то теперь границы садоводческих товариществ определяются на основании проекта межевания территории.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sz w:val="28"/>
          <w:szCs w:val="28"/>
        </w:rPr>
        <w:lastRenderedPageBreak/>
        <w:t>Решение о безвозмездной передаче недвижимого имущества земельного участка общего назначения, принадлежащего товариществу на праве собственности, с момента принятия закона может быть принято на основании согласия 2/3 голосов от общего числа присутствующих на общем собрании членов товарищества, а не 100%, как было ранее. Законом также снят запрет на возведение некапитальных сооружений для выращивания и хранения сельскохозяйственной продукции. Возможность строительства таких объектов предоставлена собственникам садовых и огородных участков и допускается на территориях общего назначения при условии соблюдения санитарных норм.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sz w:val="28"/>
          <w:szCs w:val="28"/>
        </w:rPr>
        <w:t>Также в дайджесте нашли свое отражение изменения в правовых нормах, которые установлены: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Федеральным законом № 284-ФЗ </w:t>
      </w:r>
      <w:r w:rsidRPr="00C37666">
        <w:rPr>
          <w:rFonts w:ascii="Times New Roman" w:eastAsia="Calibri" w:hAnsi="Times New Roman" w:cs="Times New Roman"/>
          <w:sz w:val="28"/>
          <w:szCs w:val="28"/>
        </w:rPr>
        <w:t>(от 14 июля 2022 года), упрощающим процедуру размещения линейных объектов и сокращающим сроки выявления правообладателей земельных участков и установления публичного сервитута для социальной газификации жилых домов граждан;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Федеральным законом № 266-ФЗ</w:t>
      </w:r>
      <w:r w:rsidRPr="00C37666">
        <w:rPr>
          <w:rFonts w:ascii="Times New Roman" w:eastAsia="Calibri" w:hAnsi="Times New Roman" w:cs="Times New Roman"/>
          <w:sz w:val="28"/>
          <w:szCs w:val="28"/>
        </w:rPr>
        <w:t> (от 14 июля 2022 года), ограничивающим доступ к персональным данным владельцев недвижимости. Их получение и предоставление третьим лицам стало возможным только с согласия гражданина.</w:t>
      </w:r>
    </w:p>
    <w:p w:rsidR="00C37666" w:rsidRPr="00C37666" w:rsidRDefault="00C37666" w:rsidP="00C3766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b/>
          <w:bCs/>
          <w:sz w:val="28"/>
          <w:szCs w:val="28"/>
        </w:rPr>
        <w:t>Федеральным законом № 385-ФЗ </w:t>
      </w:r>
      <w:r w:rsidRPr="00C37666">
        <w:rPr>
          <w:rFonts w:ascii="Times New Roman" w:eastAsia="Calibri" w:hAnsi="Times New Roman" w:cs="Times New Roman"/>
          <w:sz w:val="28"/>
          <w:szCs w:val="28"/>
        </w:rPr>
        <w:t>(от 7 октября 2022 года)</w:t>
      </w:r>
      <w:r w:rsidRPr="00C37666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Pr="00C37666">
        <w:rPr>
          <w:rFonts w:ascii="Times New Roman" w:eastAsia="Calibri" w:hAnsi="Times New Roman" w:cs="Times New Roman"/>
          <w:sz w:val="28"/>
          <w:szCs w:val="28"/>
        </w:rPr>
        <w:t> допускающим проведение электронных аукционов по предоставлению земельных участков с 1 марта 2023 года до 1 января 2026 года. При этом, органы государственной власти субъектов Российской Федерации вправе самостоятельно определить муниципальные образования, на территории которых электронные аукционы в отношении земельных участков проводиться не будут.</w:t>
      </w:r>
    </w:p>
    <w:p w:rsidR="00890A71" w:rsidRPr="00C37666" w:rsidRDefault="00C37666" w:rsidP="00C376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7666">
        <w:rPr>
          <w:rFonts w:ascii="Times New Roman" w:eastAsia="Calibri" w:hAnsi="Times New Roman" w:cs="Times New Roman"/>
          <w:sz w:val="28"/>
          <w:szCs w:val="28"/>
        </w:rPr>
        <w:t xml:space="preserve">Разъяснения по каждому федеральному закону в простой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понятной форме опубликованы в </w:t>
      </w:r>
      <w:hyperlink r:id="rId7" w:history="1">
        <w:r w:rsidRPr="00C37666">
          <w:rPr>
            <w:rStyle w:val="a3"/>
            <w:rFonts w:ascii="Times New Roman" w:eastAsia="Calibri" w:hAnsi="Times New Roman" w:cs="Times New Roman"/>
            <w:sz w:val="28"/>
            <w:szCs w:val="28"/>
          </w:rPr>
          <w:t>специальном разделе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666">
        <w:rPr>
          <w:rFonts w:ascii="Times New Roman" w:eastAsia="Calibri" w:hAnsi="Times New Roman" w:cs="Times New Roman"/>
          <w:sz w:val="28"/>
          <w:szCs w:val="28"/>
        </w:rPr>
        <w:t>на официальном сайте Росреестра, а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официальном канале ведомства в </w:t>
      </w:r>
      <w:hyperlink r:id="rId8" w:history="1">
        <w:proofErr w:type="spellStart"/>
        <w:r w:rsidRPr="00C37666">
          <w:rPr>
            <w:rStyle w:val="a3"/>
            <w:rFonts w:ascii="Times New Roman" w:eastAsia="Calibri" w:hAnsi="Times New Roman" w:cs="Times New Roman"/>
            <w:sz w:val="28"/>
            <w:szCs w:val="28"/>
          </w:rPr>
          <w:t>Дзене</w:t>
        </w:r>
        <w:proofErr w:type="spellEnd"/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7666">
        <w:rPr>
          <w:rFonts w:ascii="Times New Roman" w:eastAsia="Calibri" w:hAnsi="Times New Roman" w:cs="Times New Roman"/>
          <w:sz w:val="28"/>
          <w:szCs w:val="28"/>
        </w:rPr>
        <w:t>можно получить отв</w:t>
      </w:r>
      <w:r>
        <w:rPr>
          <w:rFonts w:ascii="Times New Roman" w:eastAsia="Calibri" w:hAnsi="Times New Roman" w:cs="Times New Roman"/>
          <w:sz w:val="28"/>
          <w:szCs w:val="28"/>
        </w:rPr>
        <w:t>еты на часто задаваемые вопросы</w:t>
      </w:r>
      <w:r w:rsidR="0041190C" w:rsidRPr="00584D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7466C" w:rsidRPr="0077466C" w:rsidRDefault="0077466C" w:rsidP="00C37666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</w:t>
      </w:r>
      <w:bookmarkStart w:id="0" w:name="_GoBack"/>
      <w:bookmarkEnd w:id="0"/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863F85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F85" w:rsidRDefault="00863F85">
      <w:pPr>
        <w:spacing w:after="0" w:line="240" w:lineRule="auto"/>
      </w:pPr>
      <w:r>
        <w:separator/>
      </w:r>
    </w:p>
  </w:endnote>
  <w:endnote w:type="continuationSeparator" w:id="0">
    <w:p w:rsidR="00863F85" w:rsidRDefault="0086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F85" w:rsidRDefault="00863F85">
      <w:pPr>
        <w:spacing w:after="0" w:line="240" w:lineRule="auto"/>
      </w:pPr>
      <w:r>
        <w:separator/>
      </w:r>
    </w:p>
  </w:footnote>
  <w:footnote w:type="continuationSeparator" w:id="0">
    <w:p w:rsidR="00863F85" w:rsidRDefault="00863F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275"/>
    <w:rsid w:val="000B3C35"/>
    <w:rsid w:val="0023144D"/>
    <w:rsid w:val="00296584"/>
    <w:rsid w:val="002D3275"/>
    <w:rsid w:val="0037475B"/>
    <w:rsid w:val="0041190C"/>
    <w:rsid w:val="00444E74"/>
    <w:rsid w:val="00515CD5"/>
    <w:rsid w:val="0058459D"/>
    <w:rsid w:val="00584D0E"/>
    <w:rsid w:val="005B1726"/>
    <w:rsid w:val="00743E3C"/>
    <w:rsid w:val="0077466C"/>
    <w:rsid w:val="007A2A78"/>
    <w:rsid w:val="00800763"/>
    <w:rsid w:val="008421FF"/>
    <w:rsid w:val="00863F85"/>
    <w:rsid w:val="00890A71"/>
    <w:rsid w:val="008D7164"/>
    <w:rsid w:val="008D7A24"/>
    <w:rsid w:val="009E1D67"/>
    <w:rsid w:val="00A32927"/>
    <w:rsid w:val="00A64E18"/>
    <w:rsid w:val="00AB6803"/>
    <w:rsid w:val="00BA0773"/>
    <w:rsid w:val="00C37666"/>
    <w:rsid w:val="00CF6E08"/>
    <w:rsid w:val="00DC2396"/>
    <w:rsid w:val="00E00A4E"/>
    <w:rsid w:val="00EA5909"/>
    <w:rsid w:val="00EF13F5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E9DC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6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n.yandex.ru/rosreest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open-service/obzor-zakonov-o-nedvizhimosti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mailto:press23@23.kadastr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684</Words>
  <Characters>3901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24</cp:revision>
  <dcterms:created xsi:type="dcterms:W3CDTF">2022-06-09T12:18:00Z</dcterms:created>
  <dcterms:modified xsi:type="dcterms:W3CDTF">2022-10-17T08:12:00Z</dcterms:modified>
</cp:coreProperties>
</file>