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A2546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46B">
        <w:rPr>
          <w:rFonts w:ascii="Times New Roman" w:eastAsia="Calibri" w:hAnsi="Times New Roman" w:cs="Times New Roman"/>
          <w:b/>
          <w:sz w:val="28"/>
          <w:szCs w:val="28"/>
        </w:rPr>
        <w:t>Обзор законодательных изменен</w:t>
      </w:r>
      <w:r>
        <w:rPr>
          <w:rFonts w:ascii="Times New Roman" w:eastAsia="Calibri" w:hAnsi="Times New Roman" w:cs="Times New Roman"/>
          <w:b/>
          <w:sz w:val="28"/>
          <w:szCs w:val="28"/>
        </w:rPr>
        <w:t>ий в сфере земли и недвижимости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2546B">
        <w:rPr>
          <w:rFonts w:ascii="Times New Roman" w:eastAsia="Calibri" w:hAnsi="Times New Roman" w:cs="Times New Roman"/>
          <w:b/>
          <w:sz w:val="28"/>
          <w:szCs w:val="28"/>
        </w:rPr>
        <w:t>за IV квартал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Росреестр представил дайджест законодательных изменений в сфере земли и недвижимости за IV квартал 2022 года. Документ разработан для информирования органов власти, про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фессионального сообщества и </w:t>
      </w:r>
      <w:r w:rsidRPr="00A2546B">
        <w:rPr>
          <w:rFonts w:ascii="Times New Roman" w:eastAsia="Calibri" w:hAnsi="Times New Roman" w:cs="Times New Roman"/>
          <w:bCs/>
          <w:sz w:val="28"/>
          <w:szCs w:val="28"/>
        </w:rPr>
        <w:t>граждан.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«Нормотворческие инициативы, реализуемые </w:t>
      </w:r>
      <w:proofErr w:type="spellStart"/>
      <w:r w:rsidRPr="00A2546B">
        <w:rPr>
          <w:rFonts w:ascii="Times New Roman" w:eastAsia="Calibri" w:hAnsi="Times New Roman" w:cs="Times New Roman"/>
          <w:bCs/>
          <w:i/>
          <w:sz w:val="28"/>
          <w:szCs w:val="28"/>
        </w:rPr>
        <w:t>Росреестром</w:t>
      </w:r>
      <w:proofErr w:type="spellEnd"/>
      <w:r w:rsidRPr="00A2546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с участием ведомства, способствуют развитию жилищного строительства и отдельных отраслей экономики, обеспечивают защиту имущественных прав и финансовых интересов граждан и бизнеса»</w:t>
      </w:r>
      <w:r w:rsidRPr="00A2546B">
        <w:rPr>
          <w:rFonts w:ascii="Times New Roman" w:eastAsia="Calibri" w:hAnsi="Times New Roman" w:cs="Times New Roman"/>
          <w:bCs/>
          <w:sz w:val="28"/>
          <w:szCs w:val="28"/>
        </w:rPr>
        <w:t xml:space="preserve">, – отметил </w:t>
      </w:r>
      <w:r w:rsidRPr="00A254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статс-секретарь – заместитель руководителя ведомства Алексей </w:t>
      </w:r>
      <w:proofErr w:type="spellStart"/>
      <w:r w:rsidRPr="00A2546B">
        <w:rPr>
          <w:rFonts w:ascii="Times New Roman" w:eastAsia="Calibri" w:hAnsi="Times New Roman" w:cs="Times New Roman"/>
          <w:b/>
          <w:bCs/>
          <w:sz w:val="28"/>
          <w:szCs w:val="28"/>
        </w:rPr>
        <w:t>Бутовецкий</w:t>
      </w:r>
      <w:proofErr w:type="spellEnd"/>
      <w:r w:rsidRPr="00A2546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Так, например, в IV квартале в интересах людей и бизнеса принят закон, разрешивший проведение электронных аукционов по предоставлению земельных участков (</w:t>
      </w:r>
      <w:hyperlink r:id="rId8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385-ФЗ от 07.10.2022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 xml:space="preserve">Благодаря внесению изменений в Земельный кодекс Российской Федерации и Федеральный закон «О введении в </w:t>
      </w:r>
      <w:r w:rsidR="00286BAD">
        <w:rPr>
          <w:rFonts w:ascii="Times New Roman" w:eastAsia="Calibri" w:hAnsi="Times New Roman" w:cs="Times New Roman"/>
          <w:bCs/>
          <w:sz w:val="28"/>
          <w:szCs w:val="28"/>
        </w:rPr>
        <w:t xml:space="preserve">действие Земельного кодекса РФ» </w:t>
      </w:r>
      <w:hyperlink r:id="rId9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(№ 509-ФЗ от 05.12.2022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 сокращены сроки отдельных процедур в рамках предоставления земельных участков, находящихся в государственной или муниципальной собственности (например, срок предварительного согласования предоставления участков – с 30 до 20 дней, – прим. rosreestr.gov.ru).</w:t>
      </w:r>
      <w:r w:rsidR="00286BAD">
        <w:rPr>
          <w:rFonts w:ascii="Times New Roman" w:eastAsia="Calibri" w:hAnsi="Times New Roman" w:cs="Times New Roman"/>
          <w:bCs/>
          <w:sz w:val="28"/>
          <w:szCs w:val="28"/>
        </w:rPr>
        <w:t xml:space="preserve"> Норма вступит в силу с 1 марта </w:t>
      </w:r>
      <w:r w:rsidRPr="00A2546B">
        <w:rPr>
          <w:rFonts w:ascii="Times New Roman" w:eastAsia="Calibri" w:hAnsi="Times New Roman" w:cs="Times New Roman"/>
          <w:bCs/>
          <w:sz w:val="28"/>
          <w:szCs w:val="28"/>
        </w:rPr>
        <w:t>2023 года.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Кроме того, теперь в случае изменения кадастровой стоимости объекта после подачи заявки на заключение договора купли-пр</w:t>
      </w:r>
      <w:r w:rsidR="00286BAD">
        <w:rPr>
          <w:rFonts w:ascii="Times New Roman" w:eastAsia="Calibri" w:hAnsi="Times New Roman" w:cs="Times New Roman"/>
          <w:bCs/>
          <w:sz w:val="28"/>
          <w:szCs w:val="28"/>
        </w:rPr>
        <w:t xml:space="preserve">одажи, аренды или </w:t>
      </w:r>
      <w:r w:rsidRPr="00A2546B">
        <w:rPr>
          <w:rFonts w:ascii="Times New Roman" w:eastAsia="Calibri" w:hAnsi="Times New Roman" w:cs="Times New Roman"/>
          <w:bCs/>
          <w:sz w:val="28"/>
          <w:szCs w:val="28"/>
        </w:rPr>
        <w:t>соглашения об установлении сервитута применяется ее меньшее значение (</w:t>
      </w:r>
      <w:hyperlink r:id="rId10" w:history="1">
        <w:r w:rsidR="00BB2DC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513-ФЗ от </w:t>
        </w:r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05.12.2022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При непосредственном участии Росреестра принят Федеральный закон, которым уменьшен размер государственной пошлины за регистрацию соглашений об изменении и расторжении договоров</w:t>
      </w:r>
      <w:r w:rsidR="00BB2DCE">
        <w:rPr>
          <w:rFonts w:ascii="Times New Roman" w:eastAsia="Calibri" w:hAnsi="Times New Roman" w:cs="Times New Roman"/>
          <w:bCs/>
          <w:sz w:val="28"/>
          <w:szCs w:val="28"/>
        </w:rPr>
        <w:t xml:space="preserve"> аренды (c 2000 до 350 руб. для </w:t>
      </w:r>
      <w:r w:rsidRPr="00A2546B">
        <w:rPr>
          <w:rFonts w:ascii="Times New Roman" w:eastAsia="Calibri" w:hAnsi="Times New Roman" w:cs="Times New Roman"/>
          <w:bCs/>
          <w:sz w:val="28"/>
          <w:szCs w:val="28"/>
        </w:rPr>
        <w:t>физических лиц, с 22000 до 1000 руб. для юридических</w:t>
      </w:r>
      <w:r w:rsidR="00BB2DCE">
        <w:rPr>
          <w:rFonts w:ascii="Times New Roman" w:eastAsia="Calibri" w:hAnsi="Times New Roman" w:cs="Times New Roman"/>
          <w:bCs/>
          <w:sz w:val="28"/>
          <w:szCs w:val="28"/>
        </w:rPr>
        <w:t xml:space="preserve"> лиц, – прим. rosreestr.gov.ru) </w:t>
      </w:r>
      <w:hyperlink r:id="rId11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(№ 493-ФЗ от 05.12.2022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Изменен принцип оплаты сведений из ЕГРН при обращении в МФЦ – вместо оплаты двух квитанций те</w:t>
      </w:r>
      <w:r w:rsidR="00BB2DCE">
        <w:rPr>
          <w:rFonts w:ascii="Times New Roman" w:eastAsia="Calibri" w:hAnsi="Times New Roman" w:cs="Times New Roman"/>
          <w:bCs/>
          <w:sz w:val="28"/>
          <w:szCs w:val="28"/>
        </w:rPr>
        <w:t xml:space="preserve">перь осуществляется один платеж </w:t>
      </w:r>
      <w:hyperlink r:id="rId12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(№ 448-ФЗ от 21.11.2022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2546B" w:rsidRPr="00A2546B" w:rsidRDefault="00A2546B" w:rsidP="00A2546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«Лесная амнистия» продлена до 2026 года (</w:t>
      </w:r>
      <w:hyperlink r:id="rId13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519-ФЗ от 19.12.2022</w:t>
        </w:r>
      </w:hyperlink>
      <w:r w:rsidRPr="00A2546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A2546B" w:rsidRPr="00A2546B" w:rsidRDefault="00A2546B" w:rsidP="00A25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546B">
        <w:rPr>
          <w:rFonts w:ascii="Times New Roman" w:eastAsia="Calibri" w:hAnsi="Times New Roman" w:cs="Times New Roman"/>
          <w:bCs/>
          <w:sz w:val="28"/>
          <w:szCs w:val="28"/>
        </w:rPr>
        <w:t>Подробнее об этих и других закон</w:t>
      </w:r>
      <w:r w:rsidR="00BB2DCE">
        <w:rPr>
          <w:rFonts w:ascii="Times New Roman" w:eastAsia="Calibri" w:hAnsi="Times New Roman" w:cs="Times New Roman"/>
          <w:bCs/>
          <w:sz w:val="28"/>
          <w:szCs w:val="28"/>
        </w:rPr>
        <w:t xml:space="preserve">одательных изменениях – в </w:t>
      </w:r>
      <w:bookmarkStart w:id="0" w:name="_GoBack"/>
      <w:bookmarkEnd w:id="0"/>
      <w:r w:rsidRPr="00A2546B">
        <w:rPr>
          <w:rFonts w:ascii="Times New Roman" w:eastAsia="Calibri" w:hAnsi="Times New Roman" w:cs="Times New Roman"/>
          <w:bCs/>
          <w:sz w:val="28"/>
          <w:szCs w:val="28"/>
        </w:rPr>
        <w:t>дайд</w:t>
      </w:r>
      <w:r w:rsidR="00BB2DCE">
        <w:rPr>
          <w:rFonts w:ascii="Times New Roman" w:eastAsia="Calibri" w:hAnsi="Times New Roman" w:cs="Times New Roman"/>
          <w:bCs/>
          <w:sz w:val="28"/>
          <w:szCs w:val="28"/>
        </w:rPr>
        <w:t xml:space="preserve">жесте законодательных инициатив </w:t>
      </w:r>
      <w:hyperlink r:id="rId14" w:history="1">
        <w:r w:rsidRPr="00A2546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на сайте Росреестра.</w:t>
        </w:r>
      </w:hyperlink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AC0E11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11" w:rsidRDefault="00AC0E11">
      <w:pPr>
        <w:spacing w:after="0" w:line="240" w:lineRule="auto"/>
      </w:pPr>
      <w:r>
        <w:separator/>
      </w:r>
    </w:p>
  </w:endnote>
  <w:endnote w:type="continuationSeparator" w:id="0">
    <w:p w:rsidR="00AC0E11" w:rsidRDefault="00AC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11" w:rsidRDefault="00AC0E11">
      <w:pPr>
        <w:spacing w:after="0" w:line="240" w:lineRule="auto"/>
      </w:pPr>
      <w:r>
        <w:separator/>
      </w:r>
    </w:p>
  </w:footnote>
  <w:footnote w:type="continuationSeparator" w:id="0">
    <w:p w:rsidR="00AC0E11" w:rsidRDefault="00AC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7266"/>
    <w:multiLevelType w:val="multilevel"/>
    <w:tmpl w:val="1380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93948"/>
    <w:multiLevelType w:val="multilevel"/>
    <w:tmpl w:val="5E3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C1F2B46"/>
    <w:multiLevelType w:val="multilevel"/>
    <w:tmpl w:val="A3A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72CEA"/>
    <w:multiLevelType w:val="multilevel"/>
    <w:tmpl w:val="914A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86BAD"/>
    <w:rsid w:val="00296584"/>
    <w:rsid w:val="002A7703"/>
    <w:rsid w:val="002C1F66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5787B"/>
    <w:rsid w:val="0077466C"/>
    <w:rsid w:val="007A2A78"/>
    <w:rsid w:val="00800763"/>
    <w:rsid w:val="00832D67"/>
    <w:rsid w:val="008421FF"/>
    <w:rsid w:val="00890A71"/>
    <w:rsid w:val="008A4755"/>
    <w:rsid w:val="008D7164"/>
    <w:rsid w:val="008D7A24"/>
    <w:rsid w:val="009C53B6"/>
    <w:rsid w:val="009E1D67"/>
    <w:rsid w:val="00A2546B"/>
    <w:rsid w:val="00A32927"/>
    <w:rsid w:val="00A638EA"/>
    <w:rsid w:val="00A64E18"/>
    <w:rsid w:val="00AB4E47"/>
    <w:rsid w:val="00AB6803"/>
    <w:rsid w:val="00AC0E11"/>
    <w:rsid w:val="00B17273"/>
    <w:rsid w:val="00B7027B"/>
    <w:rsid w:val="00BA0773"/>
    <w:rsid w:val="00BB2DCE"/>
    <w:rsid w:val="00BB51B9"/>
    <w:rsid w:val="00CF6E08"/>
    <w:rsid w:val="00D75255"/>
    <w:rsid w:val="00DA227D"/>
    <w:rsid w:val="00DC2396"/>
    <w:rsid w:val="00DF492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6027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0070009" TargetMode="External"/><Relationship Id="rId13" Type="http://schemas.openxmlformats.org/officeDocument/2006/relationships/hyperlink" Target="http://publication.pravo.gov.ru/Document/View/0001202212190006?index=0&amp;rangeSize=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11210026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0500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publication.pravo.gov.ru/Document/View/00012022120500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050050" TargetMode="External"/><Relationship Id="rId14" Type="http://schemas.openxmlformats.org/officeDocument/2006/relationships/hyperlink" Target="https://rosreestr.gov.ru/open-service/obzor-zakonov-o-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08D2-DD89-495E-AE0C-46C20CB5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42</cp:revision>
  <dcterms:created xsi:type="dcterms:W3CDTF">2022-06-09T12:18:00Z</dcterms:created>
  <dcterms:modified xsi:type="dcterms:W3CDTF">2023-01-24T14:45:00Z</dcterms:modified>
</cp:coreProperties>
</file>