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75787B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sz w:val="28"/>
          <w:szCs w:val="28"/>
        </w:rPr>
        <w:t>Как согласовать границы земельных участков?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75787B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Отсутствие установленных границ чаще всего становится причиной конфликтов и споров между правообладателями смежных земельных участков. Уточнение границ защитит права собственников, а также минимизирует возникновение дополнительных рисков. Эксперты Росреестра разъяснили, как согласовать местоположение границ земельных участков, чтобы избежать разногласий с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владельцами соседних территорий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Обязательно ли устанавливать границы земельного участка?</w:t>
      </w:r>
    </w:p>
    <w:p w:rsid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Согласно действующему законодательству, установление границ земельного участка не является обязательной процедурой. Но в то же время межевание позволяет избежать многих юридических проблем, в том числе земельных споров между владельцами смежных участков.</w:t>
      </w:r>
    </w:p>
    <w:p w:rsid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Кто проводит процедуру установления границ земельного участка?</w:t>
      </w:r>
    </w:p>
    <w:p w:rsid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Процедуру межевания проводит кадастровый инженер. Он производит замеры, определяет координаты границ земельного участка, а затем проводит согласование местоположения уточняемых границ земельного участка и смежных с ним земельных участков с собственниками и пользователями указанных объектов недвижимости.</w:t>
      </w:r>
    </w:p>
    <w:p w:rsid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sz w:val="28"/>
          <w:szCs w:val="28"/>
        </w:rPr>
        <w:t>Важно!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Перед заключением договора на проведение кадастровых работ рекомендуем проверить сведения об их испо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лнителе в </w:t>
      </w:r>
      <w:hyperlink r:id="rId8" w:history="1">
        <w:r w:rsidRPr="0075787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государственном реестре кадастровых инженеров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на официальном сайте Росреестра.</w:t>
      </w:r>
    </w:p>
    <w:p w:rsid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Как проходит согласование границ земельного участка?</w:t>
      </w:r>
    </w:p>
    <w:p w:rsidR="00AB4E47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Порядок согласования грани</w:t>
      </w:r>
      <w:r w:rsidR="00AB4E47">
        <w:rPr>
          <w:rFonts w:ascii="Times New Roman" w:eastAsia="Calibri" w:hAnsi="Times New Roman" w:cs="Times New Roman"/>
          <w:bCs/>
          <w:sz w:val="28"/>
          <w:szCs w:val="28"/>
        </w:rPr>
        <w:t xml:space="preserve">ц земельных участков установлен </w:t>
      </w:r>
      <w:hyperlink r:id="rId9" w:history="1">
        <w:r w:rsidR="00AB4E47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ст. 39 Закона № </w:t>
        </w:r>
        <w:r w:rsidRPr="0075787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221-ФЗ</w:t>
        </w:r>
      </w:hyperlink>
      <w:r w:rsidRPr="0075787B">
        <w:rPr>
          <w:rFonts w:ascii="Times New Roman" w:eastAsia="Calibri" w:hAnsi="Times New Roman" w:cs="Times New Roman"/>
          <w:bCs/>
          <w:sz w:val="28"/>
          <w:szCs w:val="28"/>
        </w:rPr>
        <w:t>. Кадастровый инженер направляет собственникам либо их представителям (при наличии нотариальной доверенности) извещения о проведении собрания о согласовании местоположения границ на почтовый или электронный адрес. Также допускается согласование в индивидуальном порядке.</w:t>
      </w:r>
    </w:p>
    <w:p w:rsidR="00AB4E47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sz w:val="28"/>
          <w:szCs w:val="28"/>
        </w:rPr>
        <w:t>Обращаем внимание!</w:t>
      </w:r>
      <w:r w:rsidR="00AB4E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787B">
        <w:rPr>
          <w:rFonts w:ascii="Times New Roman" w:eastAsia="Calibri" w:hAnsi="Times New Roman" w:cs="Times New Roman"/>
          <w:bCs/>
          <w:sz w:val="28"/>
          <w:szCs w:val="28"/>
        </w:rPr>
        <w:t>Согласование местоположения границ земельных участков с заинтересованными лицами в индивидуальном порядке может быть произведено в электронном виде при условии наличия усиленной квалифицированной электронной подписи у всех заинтересованных лиц.</w:t>
      </w:r>
    </w:p>
    <w:p w:rsidR="0075787B" w:rsidRP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Кроме того, извещение о проведении собрания о согласовании местоположения границ может быть опубликовано в официальных источниках информации местного значения. Опубликование производится в следующих случаях:</w:t>
      </w:r>
    </w:p>
    <w:p w:rsidR="0075787B" w:rsidRPr="0075787B" w:rsidRDefault="0075787B" w:rsidP="00AB4E47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если в ЕГРН отсутствуют сведения об адресе электронной почты или о почтовом адресе любого из заинтересованных лиц или извещение о проведении собрания о согласовании местоположения границ невозможно вручить заинтересованному лицу;</w:t>
      </w:r>
    </w:p>
    <w:p w:rsidR="0075787B" w:rsidRPr="0075787B" w:rsidRDefault="0075787B" w:rsidP="00AB4E47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смежный земельный участок расположен в границах территории ведения садоводства или огородничества и относится к имуществу общего пользования, либо входит в состав земель сельскохозяйственного назначения и находится в собственности более чем пяти лиц, либо входит в состав общего имущества собственников помещений в многоквартирном доме;</w:t>
      </w:r>
    </w:p>
    <w:p w:rsidR="0075787B" w:rsidRPr="0075787B" w:rsidRDefault="0075787B" w:rsidP="00AB4E47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земельные участки, в отношении которых выполняются кадастровые работы, являются лесными участками.</w:t>
      </w:r>
    </w:p>
    <w:p w:rsidR="00AB4E47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При публикации извещения в местной прессе адресат будет считаться уведомленным, даже если он не прочитает это объявление.</w:t>
      </w:r>
    </w:p>
    <w:p w:rsidR="00AB4E47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sz w:val="28"/>
          <w:szCs w:val="28"/>
        </w:rPr>
        <w:t>Важно!</w:t>
      </w:r>
      <w:r w:rsidR="00AB4E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Оповещение владельцев смежных участков должно производиться не ранее чем за тридцать дней до дня проведения данного собрания.</w:t>
      </w:r>
    </w:p>
    <w:p w:rsidR="00AB4E47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Какая информация указывается в извещении?</w:t>
      </w:r>
    </w:p>
    <w:p w:rsidR="0075787B" w:rsidRP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В документе приводится следующее:</w:t>
      </w:r>
    </w:p>
    <w:p w:rsidR="0075787B" w:rsidRPr="0075787B" w:rsidRDefault="0075787B" w:rsidP="00AB4E47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сведения о заказчике кадастровых работ, включая почтовый адрес и номер контактного телефона;</w:t>
      </w:r>
    </w:p>
    <w:p w:rsidR="0075787B" w:rsidRPr="0075787B" w:rsidRDefault="0075787B" w:rsidP="00AB4E47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сведения о кадастровом инженере, выполняющем кадастровые работы, в том числе его почтовый адрес, адрес электронной почты и номер контактного телефона;</w:t>
      </w:r>
    </w:p>
    <w:p w:rsidR="0075787B" w:rsidRPr="0075787B" w:rsidRDefault="0075787B" w:rsidP="00AB4E47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кадастровый номер и адрес земельного участка, в отношении которого выполняются кадастровые работы, кадастровые номера и адреса смежных с ним земельных участков (при отсутствии адресов указываются сведения о местоположении земельных участков) либо кадастровый номер кадастрового квартала, в границах которого расположены земельные участки;</w:t>
      </w:r>
    </w:p>
    <w:p w:rsidR="0075787B" w:rsidRPr="0075787B" w:rsidRDefault="0075787B" w:rsidP="00AB4E47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порядок ознакомления с проектом межевого плана, место или адрес, где с этим проектом можно ознакомиться со дня вручения, направления или опубликования извещения;</w:t>
      </w:r>
    </w:p>
    <w:p w:rsidR="0075787B" w:rsidRPr="0075787B" w:rsidRDefault="0075787B" w:rsidP="00AB4E47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место, дата и время проведения собрания о согласовании местоположения границ;</w:t>
      </w:r>
    </w:p>
    <w:p w:rsidR="0075787B" w:rsidRPr="0075787B" w:rsidRDefault="0075787B" w:rsidP="00AB4E47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(или) обоснованных возражений о местоположении границ земельных участков после ознакомления с проектом межевого плана.</w:t>
      </w:r>
    </w:p>
    <w:p w:rsidR="0075787B" w:rsidRP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 кем необходимо согласовывать границы земельного участка?</w:t>
      </w:r>
      <w:r w:rsidRPr="0075787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br/>
      </w:r>
      <w:r w:rsidRPr="0075787B">
        <w:rPr>
          <w:rFonts w:ascii="Times New Roman" w:eastAsia="Calibri" w:hAnsi="Times New Roman" w:cs="Times New Roman"/>
          <w:bCs/>
          <w:sz w:val="28"/>
          <w:szCs w:val="28"/>
        </w:rPr>
        <w:t>Согласование местоположения границ проводится с лицами, обладающими смежными земельными участками на праве:</w:t>
      </w:r>
    </w:p>
    <w:p w:rsidR="0075787B" w:rsidRPr="0075787B" w:rsidRDefault="0075787B" w:rsidP="002C1F66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75787B">
        <w:rPr>
          <w:rFonts w:ascii="Times New Roman" w:eastAsia="Calibri" w:hAnsi="Times New Roman" w:cs="Times New Roman"/>
          <w:bCs/>
          <w:sz w:val="28"/>
          <w:szCs w:val="28"/>
        </w:rPr>
        <w:t>собственности;</w:t>
      </w:r>
    </w:p>
    <w:p w:rsidR="0075787B" w:rsidRPr="0075787B" w:rsidRDefault="0075787B" w:rsidP="002C1F66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пожизненного наследуемого владения;</w:t>
      </w:r>
    </w:p>
    <w:p w:rsidR="0075787B" w:rsidRPr="0075787B" w:rsidRDefault="0075787B" w:rsidP="002C1F66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постоянного (бессрочного) пользования (за исключением случаев, если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бессрочное пользование);</w:t>
      </w:r>
    </w:p>
    <w:p w:rsidR="0075787B" w:rsidRPr="0075787B" w:rsidRDefault="0075787B" w:rsidP="002C1F66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 xml:space="preserve">аренды </w:t>
      </w:r>
      <w:bookmarkEnd w:id="0"/>
      <w:r w:rsidRPr="0075787B">
        <w:rPr>
          <w:rFonts w:ascii="Times New Roman" w:eastAsia="Calibri" w:hAnsi="Times New Roman" w:cs="Times New Roman"/>
          <w:bCs/>
          <w:sz w:val="28"/>
          <w:szCs w:val="28"/>
        </w:rPr>
        <w:t>(если такие смежные земельные участки находятся в государственной или муниципальной собственности и договор аренды заключен на срок более чем пять лет).</w:t>
      </w:r>
    </w:p>
    <w:p w:rsidR="00AB4E47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sz w:val="28"/>
          <w:szCs w:val="28"/>
        </w:rPr>
        <w:t>Обращаем внимание!</w:t>
      </w:r>
      <w:r w:rsidR="00AB4E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Если смежные земельные участки, государственная собственность на которые не разграничена, не предоставлены в пожизненное наследуемое владение, в постоянное (бессрочное) пользование либо в аренду на срок более чем пять лет, согласование местоположения границ земельных участков в городских и сельских поселениях, а также городских округах осуществляется органом местного самоуправления, в городах федерального значения – органом исполнительной власти субъектов, в сфере дорожного хозяйства – федеральным органом исполнительной власти (</w:t>
      </w:r>
      <w:hyperlink r:id="rId10" w:history="1">
        <w:r w:rsidRPr="0075787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Ст. 3.3 Федерального закона от 25.10.2001</w:t>
        </w:r>
        <w:r w:rsidR="00AB4E47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br/>
        </w:r>
        <w:r w:rsidR="00AB4E47" w:rsidRPr="00AB4E47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№ </w:t>
        </w:r>
        <w:r w:rsidRPr="0075787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137-ФЗ</w:t>
        </w:r>
      </w:hyperlink>
      <w:r w:rsidRPr="0075787B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8A4755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Кроме того, в случае наличия аренды на земельном участке более чем 5 лет, согласование границ производится как с собственником земельного участка, так и с указанным арендатором.</w:t>
      </w:r>
    </w:p>
    <w:p w:rsidR="008A4755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Как подтверждается согласование границ земельного участка?</w:t>
      </w:r>
    </w:p>
    <w:p w:rsidR="0075787B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Местоположение границ земельного участка считается согласованным:</w:t>
      </w:r>
    </w:p>
    <w:p w:rsidR="0075787B" w:rsidRPr="0075787B" w:rsidRDefault="0075787B" w:rsidP="008A4755">
      <w:pPr>
        <w:numPr>
          <w:ilvl w:val="0"/>
          <w:numId w:val="5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при наличии в акте согласования местоположения границ личных подписей всех заинтересованных лиц или их представителей;</w:t>
      </w:r>
    </w:p>
    <w:p w:rsidR="0075787B" w:rsidRPr="0075787B" w:rsidRDefault="0075787B" w:rsidP="008A4755">
      <w:pPr>
        <w:numPr>
          <w:ilvl w:val="0"/>
          <w:numId w:val="5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если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обоснованием.</w:t>
      </w:r>
    </w:p>
    <w:p w:rsidR="008A4755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Подтверждением соблюдения кадастровым инженером порядка согласования в результате установления границ земельного участка являются подписи заинтересованных лиц, содержащиеся в акте согласования местоположения границ земельного участка, оформленном в соответствии с положениями </w:t>
      </w:r>
      <w:hyperlink r:id="rId11" w:history="1">
        <w:r w:rsidRPr="0075787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ст. 40 Закона №221-ФЗ</w:t>
        </w:r>
      </w:hyperlink>
      <w:r w:rsidRPr="0075787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A4755" w:rsidRDefault="0075787B" w:rsidP="0075787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Как оформляется несогласие c определением границ земельного участка?</w:t>
      </w:r>
      <w:r w:rsidRPr="0075787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br/>
      </w:r>
      <w:r w:rsidRPr="0075787B">
        <w:rPr>
          <w:rFonts w:ascii="Times New Roman" w:eastAsia="Calibri" w:hAnsi="Times New Roman" w:cs="Times New Roman"/>
          <w:bCs/>
          <w:sz w:val="28"/>
          <w:szCs w:val="28"/>
        </w:rPr>
        <w:t>При несогласии правообладателей с результатами уточнения границ, возражения должны быть зафиксированы в акте согласования местоположения границ земельного участка, а также приложены к межевому плану. Наличие обоснованных возражений, оформленных в письменной форме, является основанием для принятия государственным регистратором прав решения о приостановлении государственного кадастрового учета.</w:t>
      </w:r>
    </w:p>
    <w:p w:rsidR="005E110E" w:rsidRPr="00584D0E" w:rsidRDefault="0075787B" w:rsidP="008A47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87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Согласно ч. 5 ст.40 Закона №221-ФЗ споры, не урегулированные в результате согласования местоположения границ, после оформления акта согласования границ разрешаются в судебном порядке.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A638EA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8EA" w:rsidRDefault="00A638EA">
      <w:pPr>
        <w:spacing w:after="0" w:line="240" w:lineRule="auto"/>
      </w:pPr>
      <w:r>
        <w:separator/>
      </w:r>
    </w:p>
  </w:endnote>
  <w:endnote w:type="continuationSeparator" w:id="0">
    <w:p w:rsidR="00A638EA" w:rsidRDefault="00A6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8EA" w:rsidRDefault="00A638EA">
      <w:pPr>
        <w:spacing w:after="0" w:line="240" w:lineRule="auto"/>
      </w:pPr>
      <w:r>
        <w:separator/>
      </w:r>
    </w:p>
  </w:footnote>
  <w:footnote w:type="continuationSeparator" w:id="0">
    <w:p w:rsidR="00A638EA" w:rsidRDefault="00A63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7266"/>
    <w:multiLevelType w:val="multilevel"/>
    <w:tmpl w:val="1380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93948"/>
    <w:multiLevelType w:val="multilevel"/>
    <w:tmpl w:val="5E3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C1F2B46"/>
    <w:multiLevelType w:val="multilevel"/>
    <w:tmpl w:val="A3A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72CEA"/>
    <w:multiLevelType w:val="multilevel"/>
    <w:tmpl w:val="914A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5E04"/>
    <w:rsid w:val="0023144D"/>
    <w:rsid w:val="00296584"/>
    <w:rsid w:val="002A7703"/>
    <w:rsid w:val="002C1F66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744D8"/>
    <w:rsid w:val="00743E3C"/>
    <w:rsid w:val="0075787B"/>
    <w:rsid w:val="0077466C"/>
    <w:rsid w:val="007A2A78"/>
    <w:rsid w:val="00800763"/>
    <w:rsid w:val="00832D67"/>
    <w:rsid w:val="008421FF"/>
    <w:rsid w:val="00890A71"/>
    <w:rsid w:val="008A4755"/>
    <w:rsid w:val="008D7164"/>
    <w:rsid w:val="008D7A24"/>
    <w:rsid w:val="009C53B6"/>
    <w:rsid w:val="009E1D67"/>
    <w:rsid w:val="00A32927"/>
    <w:rsid w:val="00A638EA"/>
    <w:rsid w:val="00A64E18"/>
    <w:rsid w:val="00AB4E47"/>
    <w:rsid w:val="00AB6803"/>
    <w:rsid w:val="00B17273"/>
    <w:rsid w:val="00B7027B"/>
    <w:rsid w:val="00BA0773"/>
    <w:rsid w:val="00BB51B9"/>
    <w:rsid w:val="00CF6E08"/>
    <w:rsid w:val="00D75255"/>
    <w:rsid w:val="00DA227D"/>
    <w:rsid w:val="00DC2396"/>
    <w:rsid w:val="00DF4926"/>
    <w:rsid w:val="00E00A4E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4B4F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78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p/cc_ib_portal_services/cc_ib_sro_reestrs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70088/30bc6b0757c17e6b066748aaa8e018cbbaea791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337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0088/4f1bebcfa021a0dc294282157b643f1cda962ff2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56279-9FF9-4289-8AE8-4CAD04D0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1174</Words>
  <Characters>6692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39</cp:revision>
  <dcterms:created xsi:type="dcterms:W3CDTF">2022-06-09T12:18:00Z</dcterms:created>
  <dcterms:modified xsi:type="dcterms:W3CDTF">2023-01-23T13:47:00Z</dcterms:modified>
</cp:coreProperties>
</file>