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3A95" w14:textId="0B960E4B" w:rsidR="00893232" w:rsidRPr="00893232" w:rsidRDefault="00893232" w:rsidP="0089323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232">
        <w:rPr>
          <w:rFonts w:ascii="Times New Roman" w:hAnsi="Times New Roman" w:cs="Times New Roman"/>
          <w:b/>
          <w:bCs/>
          <w:sz w:val="28"/>
          <w:szCs w:val="28"/>
        </w:rPr>
        <w:t>Противодействие коррупции</w:t>
      </w:r>
    </w:p>
    <w:p w14:paraId="113DD160" w14:textId="77777777" w:rsidR="00893232" w:rsidRDefault="00893232" w:rsidP="008932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8C4C98" w14:textId="6CB25A44" w:rsidR="00893232" w:rsidRPr="00893232" w:rsidRDefault="00893232" w:rsidP="008932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232">
        <w:rPr>
          <w:rFonts w:ascii="Times New Roman" w:hAnsi="Times New Roman" w:cs="Times New Roman"/>
          <w:sz w:val="28"/>
          <w:szCs w:val="28"/>
        </w:rPr>
        <w:t>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Федерации.</w:t>
      </w:r>
    </w:p>
    <w:p w14:paraId="4E630BAE" w14:textId="77777777" w:rsidR="00893232" w:rsidRPr="00893232" w:rsidRDefault="00893232" w:rsidP="008932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232">
        <w:rPr>
          <w:rFonts w:ascii="Times New Roman" w:hAnsi="Times New Roman" w:cs="Times New Roman"/>
          <w:sz w:val="28"/>
          <w:szCs w:val="28"/>
        </w:rPr>
        <w:t>Приказом Генеральной прокуратуры Российской Федерации от 10 октября 2022 г. № 581 «Об осуществлении прокурорского надзора и реализации прокурорами иных полномочий в сфере противодействия коррупции» одним из приоритетных направлений деятельности прокуратуры определено противодействие коррупции.</w:t>
      </w:r>
    </w:p>
    <w:p w14:paraId="48C3EF59" w14:textId="77777777" w:rsidR="00893232" w:rsidRPr="00893232" w:rsidRDefault="00893232" w:rsidP="008932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232">
        <w:rPr>
          <w:rFonts w:ascii="Times New Roman" w:hAnsi="Times New Roman" w:cs="Times New Roman"/>
          <w:sz w:val="28"/>
          <w:szCs w:val="28"/>
        </w:rPr>
        <w:t>В соответствии со статьей 1 Федерального закона от 25.12.2008 № 273-ФЗ «О противодействии коррупции»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14:paraId="1FC1FAB5" w14:textId="77777777" w:rsidR="00893232" w:rsidRPr="00893232" w:rsidRDefault="00893232" w:rsidP="008932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232">
        <w:rPr>
          <w:rFonts w:ascii="Times New Roman" w:hAnsi="Times New Roman" w:cs="Times New Roman"/>
          <w:sz w:val="28"/>
          <w:szCs w:val="28"/>
        </w:rPr>
        <w:t>В свою очередь под противодействием коррупции определяется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6FBBAF44" w14:textId="77777777" w:rsidR="00893232" w:rsidRPr="00893232" w:rsidRDefault="00893232" w:rsidP="008932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232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0E3FC8C7" w14:textId="77777777" w:rsidR="00893232" w:rsidRPr="00893232" w:rsidRDefault="00893232" w:rsidP="008932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232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4006448C" w14:textId="77777777" w:rsidR="00893232" w:rsidRPr="00893232" w:rsidRDefault="00893232" w:rsidP="008932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232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14:paraId="4B8088EC" w14:textId="77777777" w:rsidR="00893232" w:rsidRPr="00893232" w:rsidRDefault="00893232" w:rsidP="008932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232">
        <w:rPr>
          <w:rFonts w:ascii="Times New Roman" w:hAnsi="Times New Roman" w:cs="Times New Roman"/>
          <w:sz w:val="28"/>
          <w:szCs w:val="28"/>
        </w:rPr>
        <w:t>О фактах коррупции граждане могут сообщить в государственные и муниципальные органы в порядке, установленном Федеральным законом № 59-ФЗ «О порядке рассмотрения обращений граждан Российской Федерации», в правоохранительные органы – в соответствии с требованиями Уголовно-процессуального кодекса. Обращения о фактах коррупции, в основном, рассматриваются правоохранительными органами.</w:t>
      </w:r>
    </w:p>
    <w:p w14:paraId="4C64D3C8" w14:textId="55650493" w:rsidR="00F360D1" w:rsidRDefault="00F360D1" w:rsidP="008932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B24B9FA" w14:textId="77777777" w:rsidR="00893232" w:rsidRDefault="00893232" w:rsidP="00893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</w:p>
    <w:p w14:paraId="2D314FAB" w14:textId="4366F125" w:rsidR="00893232" w:rsidRPr="00893232" w:rsidRDefault="00893232" w:rsidP="00893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Е.Е. Гришин</w:t>
      </w:r>
    </w:p>
    <w:sectPr w:rsidR="00893232" w:rsidRPr="0089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B6"/>
    <w:rsid w:val="001C2AB6"/>
    <w:rsid w:val="00893232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9241"/>
  <w15:chartTrackingRefBased/>
  <w15:docId w15:val="{23976765-4432-4D34-BD11-E1EA119F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2</cp:revision>
  <dcterms:created xsi:type="dcterms:W3CDTF">2023-06-05T11:12:00Z</dcterms:created>
  <dcterms:modified xsi:type="dcterms:W3CDTF">2023-06-05T11:13:00Z</dcterms:modified>
</cp:coreProperties>
</file>