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15" w:rsidRDefault="005B3515" w:rsidP="005B3515">
      <w:pPr>
        <w:pStyle w:val="1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ПОСТАНОВЛЕНИЕ</w:t>
      </w:r>
    </w:p>
    <w:p w:rsidR="00CE295F" w:rsidRDefault="00CE295F" w:rsidP="007C5DB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56" w:rsidRDefault="00790856" w:rsidP="007908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содержанию указанных актов и обеспечению их исполнения </w:t>
      </w:r>
    </w:p>
    <w:p w:rsidR="007069ED" w:rsidRDefault="007069ED" w:rsidP="00804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FA1" w:rsidRDefault="00F54FA1" w:rsidP="003D5384">
      <w:pPr>
        <w:pStyle w:val="a3"/>
        <w:spacing w:after="0" w:line="240" w:lineRule="auto"/>
        <w:jc w:val="center"/>
      </w:pPr>
    </w:p>
    <w:p w:rsidR="00705B7A" w:rsidRDefault="00705B7A" w:rsidP="00705B7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BE338D">
        <w:rPr>
          <w:rFonts w:ascii="Times New Roman" w:hAnsi="Times New Roman"/>
          <w:b/>
          <w:sz w:val="24"/>
        </w:rPr>
        <w:t>__</w:t>
      </w:r>
      <w:r>
        <w:rPr>
          <w:rFonts w:ascii="Times New Roman" w:hAnsi="Times New Roman"/>
          <w:b/>
          <w:sz w:val="24"/>
        </w:rPr>
        <w:t>.</w:t>
      </w:r>
      <w:r w:rsidR="00BE338D">
        <w:rPr>
          <w:rFonts w:ascii="Times New Roman" w:hAnsi="Times New Roman"/>
          <w:b/>
          <w:sz w:val="24"/>
        </w:rPr>
        <w:t>08.2023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b/>
          <w:sz w:val="24"/>
        </w:rPr>
        <w:t xml:space="preserve">                            </w:t>
      </w:r>
      <w:r w:rsidR="00790856"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№ </w:t>
      </w:r>
      <w:r w:rsidR="00BE338D">
        <w:rPr>
          <w:rFonts w:ascii="Times New Roman" w:hAnsi="Times New Roman"/>
          <w:b/>
          <w:sz w:val="24"/>
        </w:rPr>
        <w:t>____</w:t>
      </w:r>
    </w:p>
    <w:p w:rsidR="00705B7A" w:rsidRDefault="000B1DF0" w:rsidP="00705B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0D27CF" w:rsidRDefault="000D27CF" w:rsidP="0080419B">
      <w:pPr>
        <w:pStyle w:val="a3"/>
        <w:spacing w:after="0" w:line="240" w:lineRule="auto"/>
        <w:ind w:firstLine="720"/>
        <w:jc w:val="both"/>
        <w:rPr>
          <w:rStyle w:val="-"/>
          <w:rFonts w:ascii="Times New Roman" w:hAnsi="Times New Roman" w:cs="Times New Roman"/>
          <w:color w:val="00000A"/>
          <w:sz w:val="28"/>
          <w:szCs w:val="28"/>
          <w:u w:val="none"/>
        </w:rPr>
      </w:pPr>
    </w:p>
    <w:p w:rsidR="00BE338D" w:rsidRPr="00AC3321" w:rsidRDefault="00BE338D" w:rsidP="00BE338D">
      <w:pPr>
        <w:tabs>
          <w:tab w:val="left" w:pos="510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части 4 статьи 19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5 апреля 2013 года № 44-ФЗ «О контрактной системе в сфере закупок товаров, работ, услуг для обеспечения    государственных   и   муниципальных нужд», постановления Правительства Российской Федерации от 18 мая 2015 года  № 476  «Об утверждении общих требований к  порядку  разработки    и  принятия  правовых  актов  о  нормировании  в сфере  закупок, содержанию указанных актов и обеспечению их исполнения»</w:t>
      </w:r>
      <w:r w:rsidR="00EA04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04A9" w:rsidRPr="00AC332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04A9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федеральным законом от 30 марта 1999 г. № 52-ФЗ «О санитарно-эпидемиологическом благополучии населения», </w:t>
      </w:r>
      <w:r w:rsidR="006A2692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Указом Президента 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</w:t>
      </w:r>
      <w:r w:rsidR="00EA04A9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C33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    муниципального    образования       Кореновский     район    </w:t>
      </w:r>
      <w:proofErr w:type="spellStart"/>
      <w:r w:rsidRPr="00AC332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AC332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1B27D5" w:rsidRDefault="00790856" w:rsidP="001B27D5">
      <w:pPr>
        <w:tabs>
          <w:tab w:val="left" w:pos="904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bookmarkStart w:id="1" w:name="sub_3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1. 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содержанию указанных актов и обеспечению их исполнения согласно приложению к настоящему постановлению.</w:t>
      </w:r>
    </w:p>
    <w:p w:rsidR="001B27D5" w:rsidRPr="00C473AA" w:rsidRDefault="00790856" w:rsidP="00DE1C8D">
      <w:pPr>
        <w:tabs>
          <w:tab w:val="left" w:pos="904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7D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473AA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  <w:r w:rsidRPr="00C473A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C473A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08 августа 2018 года № 13</w:t>
      </w:r>
      <w:r w:rsidR="00916C1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473AA">
        <w:rPr>
          <w:rFonts w:ascii="Times New Roman" w:eastAsia="Times New Roman" w:hAnsi="Times New Roman" w:cs="Times New Roman"/>
          <w:sz w:val="28"/>
          <w:szCs w:val="28"/>
        </w:rPr>
        <w:t xml:space="preserve"> года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C473AA">
        <w:rPr>
          <w:rFonts w:ascii="Times New Roman" w:eastAsia="Times New Roman" w:hAnsi="Times New Roman" w:cs="Times New Roman"/>
          <w:sz w:val="28"/>
          <w:szCs w:val="28"/>
        </w:rPr>
        <w:t>, содержанию указанных акт</w:t>
      </w:r>
      <w:r w:rsidR="001B27D5" w:rsidRPr="00C473AA">
        <w:rPr>
          <w:rFonts w:ascii="Times New Roman" w:eastAsia="Times New Roman" w:hAnsi="Times New Roman" w:cs="Times New Roman"/>
          <w:sz w:val="28"/>
          <w:szCs w:val="28"/>
        </w:rPr>
        <w:t>ов и обеспечению их исполнения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0B1DF0" w:rsidRPr="000B1DF0" w:rsidRDefault="000B1DF0" w:rsidP="000B1D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 w:rsidRPr="000B1DF0">
        <w:rPr>
          <w:rFonts w:ascii="Times New Roman" w:eastAsia="Times New Roman" w:hAnsi="Times New Roman" w:cs="Times New Roman"/>
          <w:sz w:val="28"/>
          <w:szCs w:val="28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0B1DF0">
        <w:rPr>
          <w:rFonts w:ascii="Times New Roman" w:eastAsia="Times New Roman" w:hAnsi="Times New Roman" w:cs="Times New Roman"/>
          <w:sz w:val="28"/>
          <w:szCs w:val="28"/>
        </w:rPr>
        <w:t>Брославская</w:t>
      </w:r>
      <w:proofErr w:type="spellEnd"/>
      <w:r w:rsidRPr="000B1DF0">
        <w:rPr>
          <w:rFonts w:ascii="Times New Roman" w:eastAsia="Times New Roman" w:hAnsi="Times New Roman" w:cs="Times New Roman"/>
          <w:sz w:val="28"/>
          <w:szCs w:val="28"/>
        </w:rPr>
        <w:t>) обнародовать настоящее постановление на информационных стендах Платнировского  сельского поселения Кореновского района и разместить его на официальном сайте администрации Платнировского  сельского поселения Кореновского района в информационно-телекоммуникационной сети Интернет.</w:t>
      </w:r>
    </w:p>
    <w:p w:rsidR="000B1DF0" w:rsidRPr="000B1DF0" w:rsidRDefault="000B1DF0" w:rsidP="000B1DF0">
      <w:pPr>
        <w:pStyle w:val="ConsPlusTitle"/>
        <w:widowControl/>
        <w:ind w:firstLine="851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0B1DF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3. Постановление вступает в силу со после  его официального обнародования.</w:t>
      </w:r>
    </w:p>
    <w:p w:rsidR="000B1DF0" w:rsidRDefault="000B1DF0" w:rsidP="000B1DF0">
      <w:pPr>
        <w:rPr>
          <w:sz w:val="28"/>
          <w:szCs w:val="28"/>
        </w:rPr>
      </w:pPr>
    </w:p>
    <w:p w:rsidR="000B1DF0" w:rsidRDefault="000B1DF0" w:rsidP="000B1DF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1DF0" w:rsidRPr="00916C1B" w:rsidRDefault="000B1DF0" w:rsidP="00916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C1B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B1DF0" w:rsidRPr="00916C1B" w:rsidRDefault="000B1DF0" w:rsidP="00916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C1B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</w:t>
      </w:r>
    </w:p>
    <w:p w:rsidR="000B1DF0" w:rsidRPr="00916C1B" w:rsidRDefault="000B1DF0" w:rsidP="00916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C1B"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      М.В. Кулиш</w:t>
      </w:r>
    </w:p>
    <w:p w:rsidR="00F54FA1" w:rsidRPr="00916C1B" w:rsidRDefault="00F54FA1">
      <w:pPr>
        <w:pStyle w:val="a3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90856" w:rsidRPr="00916C1B" w:rsidRDefault="00790856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/>
      </w:tblPr>
      <w:tblGrid>
        <w:gridCol w:w="5139"/>
      </w:tblGrid>
      <w:tr w:rsidR="002F1B0C" w:rsidTr="00AF5845">
        <w:trPr>
          <w:trHeight w:val="2156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УТВЕРЖДЕНЫ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1B0C" w:rsidRDefault="000B1DF0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 Кореновского района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______________ № _____</w:t>
            </w:r>
          </w:p>
        </w:tc>
      </w:tr>
    </w:tbl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2F1B0C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</w:p>
    <w:p w:rsidR="002F1B0C" w:rsidRDefault="00547739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 разработки и принятия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актов о нормировании в сфере закупок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, содержанию указанных актов и обеспечению их исполнения </w:t>
      </w:r>
    </w:p>
    <w:p w:rsidR="002F1B0C" w:rsidRDefault="002F1B0C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документ определяет требования к порядку разработки и принятия правовых актов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нормировании в сфере закупок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содержанию указанных актов и обеспечению их исполнения (далее – Требования) следующих правовых актов: </w:t>
      </w:r>
    </w:p>
    <w:p w:rsidR="002F1B0C" w:rsidRDefault="002F1B0C" w:rsidP="002F1B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B1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Платнировского сельского поселения Кореновского района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(далее – Администрация) утверждающей: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D07F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7FD4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определения 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затрат на обеспечение функций Администрации, отраслевых (функциональных) органов администрации </w:t>
      </w:r>
      <w:r w:rsidR="000B1DF0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являющихся главными распорядителями бюджетных средств, имеющих статус юридического </w:t>
      </w:r>
      <w:r w:rsidR="00D07FD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ГРБС) и подведомственных муниципальных казенных учреждений</w:t>
      </w:r>
      <w:r w:rsidR="00053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нормативные затраты)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1.2. Правила определения требований к закупаемым Администрацией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ГРБС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им муниципальными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Par15"/>
      <w:bookmarkEnd w:id="3"/>
      <w:r>
        <w:rPr>
          <w:rFonts w:ascii="Times New Roman" w:eastAsia="Times New Roman" w:hAnsi="Times New Roman" w:cs="Times New Roman"/>
          <w:bCs/>
          <w:sz w:val="28"/>
          <w:szCs w:val="28"/>
        </w:rPr>
        <w:t>2. Администрации, ГРБС</w:t>
      </w:r>
      <w:r w:rsidR="00D07FD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утверждающих: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Par16"/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>2.1. Нормативные затраты на обеспечение своих функций и на обеспечение функций подведомственных им муниципальных казенных учреждений.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5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2.2. Требования к закупаемым ими и подведомственными им муниципальными казенными </w:t>
      </w:r>
      <w:r w:rsidR="00D07FD4">
        <w:rPr>
          <w:rFonts w:ascii="Times New Roman" w:eastAsia="Times New Roman" w:hAnsi="Times New Roman" w:cs="Times New Roman"/>
          <w:sz w:val="28"/>
          <w:szCs w:val="28"/>
        </w:rPr>
        <w:t>учреждениями, 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2F1B0C" w:rsidRDefault="002F1B0C" w:rsidP="002F1B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3. Правовые акты, указанные в пунктах 1 и 2 настоящего документа, разрабатываются в форме проектов муниципальных правовых актов (далее – правовые акты).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Правовые акты, указанные в пункте 1 настоящих Требований, разрабатываются в форме проектов постановлений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По решению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ГРБС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утверждаются нормативы количества и (или) нормативы цены товаров, работ, услуг.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 Для проведения обсуждения в целях осуществления общественного контроля проектов правовых актов, указанных </w:t>
      </w:r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hyperlink r:id="rId7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и 2</w:t>
      </w:r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в соответствии с </w:t>
      </w:r>
      <w:hyperlink r:id="rId8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пунктом 6</w:t>
        </w:r>
      </w:hyperlink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</w:t>
      </w:r>
      <w:hyperlink r:id="rId9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постановлением  Правительства Российской Федерации от 18 мая 2015 года № 476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общих требований к порядку разработки и принятия правовых актов о нормировании в сфере закупок, содержанию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актов и обеспечению их исполнени</w:t>
      </w:r>
      <w:r w:rsidR="004F1F88">
        <w:rPr>
          <w:rFonts w:ascii="Times New Roman" w:eastAsia="Times New Roman" w:hAnsi="Times New Roman" w:cs="Times New Roman"/>
          <w:sz w:val="28"/>
          <w:szCs w:val="28"/>
        </w:rPr>
        <w:t>я», Администрация, ГРБС размещают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проекты указанных правовых актов и пояснительные записки к ним  в установленном порядке в единой информационной системе в сфере закупок.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 Срок проведения обсуждения в целях общественного контроля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Администрацией, ГРБС и не может быть менее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размещения проектов правовых актов, указанных в </w:t>
      </w:r>
      <w:hyperlink r:id="rId10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в единой информационной системе в сфере закупок.</w:t>
      </w:r>
    </w:p>
    <w:p w:rsidR="00F30BCE" w:rsidRPr="00A037EC" w:rsidRDefault="00F30BCE" w:rsidP="002F1B0C">
      <w:pPr>
        <w:spacing w:after="0"/>
        <w:ind w:firstLine="709"/>
        <w:jc w:val="both"/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</w:pP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>Срок проведения обсуждения в целях общественного контроля проектов правовых актов, указанных в пункте 1 и 2 настоящего документа и принимаемых в период действия на территории Кореновского района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Кореновского района или чрезвычайной ситуации в случае установления регионального уровня реагирования на чрезвычайную ситуацию, устанавливается Администрацией, ГРБС и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 w:rsidR="008A5E29" w:rsidRPr="00A037EC" w:rsidRDefault="008A5E29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Если проекты правовых актов, </w:t>
      </w:r>
      <w:r w:rsidR="00E6449B"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>указанных пункте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1</w:t>
      </w:r>
      <w:r w:rsidR="00E6449B"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и 2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настоящего документа, принимаются в целях осуществления закупок, необходимых для 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lastRenderedPageBreak/>
        <w:t xml:space="preserve">реализации пункта 3 Указа Президента </w:t>
      </w:r>
      <w:r w:rsidRPr="00A037EC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№756», то срок проведения их обсуждения 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>в целях общественного контроля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предложения общественных объединений, юридических и физических лиц, поступившие в электронной или письменной форме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срок, установленный указанными органами, с учетом положений пункта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документа, в соответствии с законодательством Российской Федерации о порядке рассмотрения обращений граждан.</w:t>
      </w:r>
    </w:p>
    <w:p w:rsidR="009335E0" w:rsidRDefault="009335E0" w:rsidP="009335E0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Администрация, ГРБС не позднее 30 </w:t>
      </w:r>
      <w:r w:rsid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истечения срока, указанного в </w:t>
      </w:r>
      <w:hyperlink w:anchor="P68">
        <w:r w:rsidRPr="009335E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7</w:t>
        </w:r>
      </w:hyperlink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 в единой информационной системе в сфере закупок протокол обсуждения в целях общественного контроля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ГРБС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невозможности учета поступивших предложений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1B0C" w:rsidRPr="009335E0" w:rsidRDefault="002F1B0C" w:rsidP="009335E0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 По результатам обсуждения в целях общественного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</w:t>
      </w:r>
      <w:r w:rsidR="001928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принимают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внесении изменений в проекты правовых актов, указанных в пу</w:t>
      </w:r>
      <w:r w:rsidR="00732951">
        <w:rPr>
          <w:rFonts w:ascii="Times New Roman" w:eastAsia="Times New Roman" w:hAnsi="Times New Roman" w:cs="Times New Roman"/>
          <w:color w:val="000000"/>
          <w:sz w:val="28"/>
          <w:szCs w:val="28"/>
        </w:rPr>
        <w:t>нкте 1 и 2 настоящего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Администрация, ГРБС до 1 июня текущего финансового года принимают правовые акты, указанные в подпункте 2.1 пункта 2 настоящего документа.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обосновании объекта и (или) объектов закупки учитываются изменения, внесенные в правовые </w:t>
      </w:r>
      <w:r w:rsidR="0060760F">
        <w:rPr>
          <w:rFonts w:ascii="Times New Roman" w:eastAsia="Times New Roman" w:hAnsi="Times New Roman" w:cs="Times New Roman"/>
          <w:sz w:val="28"/>
          <w:szCs w:val="28"/>
        </w:rPr>
        <w:t>акты, указанные в подпункте 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2 настоящего документа, до представления главными распорядителями бюджетных средств распределения бюджетных ассигнований в порядке, установленном финансовым управлением администрации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Правовые акты, предусмотренные </w:t>
      </w:r>
      <w:r w:rsidR="001F4D91">
        <w:rPr>
          <w:rFonts w:ascii="Times New Roman" w:eastAsia="Times New Roman" w:hAnsi="Times New Roman" w:cs="Times New Roman"/>
          <w:sz w:val="28"/>
          <w:szCs w:val="28"/>
        </w:rPr>
        <w:t>пунктом 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документа, пересматриваются Администрацией, ГРБС </w:t>
      </w:r>
      <w:r w:rsidR="001F4D91" w:rsidRPr="001F4D91">
        <w:rPr>
          <w:rFonts w:ascii="Times New Roman" w:eastAsia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Пересмотр указанных правовых актов осуществляется 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>Администрацией, ГРБС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 не позднее срока, установленного </w:t>
      </w:r>
      <w:hyperlink w:anchor="anchor1013" w:history="1">
        <w:r w:rsidR="001F795D" w:rsidRPr="001F795D">
          <w:rPr>
            <w:rFonts w:ascii="Times New Roman" w:eastAsia="Times New Roman" w:hAnsi="Times New Roman" w:cs="Times New Roman"/>
            <w:sz w:val="28"/>
            <w:szCs w:val="28"/>
          </w:rPr>
          <w:t>пунктом 1</w:t>
        </w:r>
      </w:hyperlink>
      <w:r w:rsidR="00751B7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B0C" w:rsidRDefault="00F8253D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в течение 7 рабочих дней со дня принятия правовых актов, указанных в пункте 2 настоящего документа, размещают такие 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правовые акты в установленном порядке в единой информационной системе в сфере закупок.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 Внесение изменений в правовые акты, указанные в пункте 2 настоящего документа, осуществляется в порядке, установленном для их принятия.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Постановление Администрации,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</w:t>
      </w:r>
      <w:r w:rsidR="00F8253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перечень отдельных видов товаров, работ, услуг;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б) порядок отбора отдельных видов товаров, работ, услуг (в том числе предельных цен товаров, работ, услуг), закупаемых Администрацией, ГРБС, их подведомственными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казенными, бюджетными учреждениями,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муниципальными унитарными предприятиями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(далее – ведомственный перечень);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форму ведомственного перечня.</w:t>
      </w:r>
    </w:p>
    <w:p w:rsidR="002F1B0C" w:rsidRDefault="00F8253D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>. Постановление Администрации, утверждающее правила определения нормативных затрат, должно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расчета нормативных затрат, в том числе формулы расчета;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обязанность ГРБС определить порядок расчета нормативных затрат, для которых порядок расчета не определен Администрацией;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требование об определении Администрацией, ГРБС нормативов количества и 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Правовые акты Администрации, ГРБС утверждающие требования к отдельным видам товаров, работ, услуг, закупаемым ими и подведомственными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казенными, бюджетными учреждениями 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муниципальными унитарными предприятиями, должны содержать следующие сведения: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перечень отдельных видов товаров, работ, услуг с указанием характеристик (свойств) и их значений.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18. Администрация, </w:t>
      </w:r>
      <w:r w:rsidR="006E20CF">
        <w:rPr>
          <w:rFonts w:ascii="Times New Roman" w:eastAsia="Times New Roman" w:hAnsi="Times New Roman" w:cs="Times New Roman"/>
          <w:spacing w:val="-6"/>
          <w:sz w:val="28"/>
          <w:szCs w:val="28"/>
        </w:rPr>
        <w:t>ГРБС разрабатывают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утверждают индивидуальные, установленные для каждого работника, и (или) коллективные, установленные для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 Правовые акты Администрации, ГРБС, утверждающие нормативные затраты, должны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 Правовые акты, указанные в пункте 2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Администрации, ГРБС  и (или) подведомственных </w:t>
      </w:r>
      <w:r>
        <w:rPr>
          <w:rFonts w:ascii="Times New Roman" w:eastAsia="Calibri" w:hAnsi="Times New Roman" w:cs="Times New Roman"/>
          <w:sz w:val="28"/>
          <w:szCs w:val="28"/>
        </w:rPr>
        <w:t>казенных, бюджетных учреждений,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унитарных предприятий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 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</w:t>
      </w:r>
    </w:p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F1B0C" w:rsidSect="00EE136E">
      <w:headerReference w:type="default" r:id="rId11"/>
      <w:headerReference w:type="first" r:id="rId12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C6" w:rsidRDefault="001D6DC6" w:rsidP="00B31FB9">
      <w:pPr>
        <w:spacing w:after="0" w:line="240" w:lineRule="auto"/>
      </w:pPr>
      <w:r>
        <w:separator/>
      </w:r>
    </w:p>
  </w:endnote>
  <w:endnote w:type="continuationSeparator" w:id="0">
    <w:p w:rsidR="001D6DC6" w:rsidRDefault="001D6DC6" w:rsidP="00B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C6" w:rsidRDefault="001D6DC6" w:rsidP="00B31FB9">
      <w:pPr>
        <w:spacing w:after="0" w:line="240" w:lineRule="auto"/>
      </w:pPr>
      <w:r>
        <w:separator/>
      </w:r>
    </w:p>
  </w:footnote>
  <w:footnote w:type="continuationSeparator" w:id="0">
    <w:p w:rsidR="001D6DC6" w:rsidRDefault="001D6DC6" w:rsidP="00B3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9122460"/>
      <w:docPartObj>
        <w:docPartGallery w:val="Page Numbers (Top of Page)"/>
        <w:docPartUnique/>
      </w:docPartObj>
    </w:sdtPr>
    <w:sdtContent>
      <w:p w:rsidR="00EE136E" w:rsidRDefault="00276A52">
        <w:pPr>
          <w:pStyle w:val="ac"/>
          <w:jc w:val="center"/>
        </w:pPr>
        <w:r>
          <w:fldChar w:fldCharType="begin"/>
        </w:r>
        <w:r w:rsidR="00EE136E">
          <w:instrText>PAGE   \* MERGEFORMAT</w:instrText>
        </w:r>
        <w:r>
          <w:fldChar w:fldCharType="separate"/>
        </w:r>
        <w:r w:rsidR="00DC2A21">
          <w:rPr>
            <w:noProof/>
          </w:rPr>
          <w:t>2</w:t>
        </w:r>
        <w:r>
          <w:fldChar w:fldCharType="end"/>
        </w:r>
      </w:p>
    </w:sdtContent>
  </w:sdt>
  <w:p w:rsidR="00B31FB9" w:rsidRDefault="00B31FB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6E" w:rsidRDefault="00EE136E">
    <w:pPr>
      <w:pStyle w:val="ac"/>
      <w:jc w:val="center"/>
    </w:pPr>
  </w:p>
  <w:p w:rsidR="00EE136E" w:rsidRDefault="00EE136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011"/>
    <w:multiLevelType w:val="multilevel"/>
    <w:tmpl w:val="6E7644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DE7761"/>
    <w:multiLevelType w:val="multilevel"/>
    <w:tmpl w:val="3D08C8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9825BDD"/>
    <w:multiLevelType w:val="multilevel"/>
    <w:tmpl w:val="10F4CE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2574294"/>
    <w:multiLevelType w:val="hybridMultilevel"/>
    <w:tmpl w:val="EA08C404"/>
    <w:lvl w:ilvl="0" w:tplc="7A3A8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4FA1"/>
    <w:rsid w:val="00017EEA"/>
    <w:rsid w:val="00041226"/>
    <w:rsid w:val="0005315C"/>
    <w:rsid w:val="000554B9"/>
    <w:rsid w:val="000B0D94"/>
    <w:rsid w:val="000B1DF0"/>
    <w:rsid w:val="000C7083"/>
    <w:rsid w:val="000D27CF"/>
    <w:rsid w:val="000E5867"/>
    <w:rsid w:val="0010043D"/>
    <w:rsid w:val="00156642"/>
    <w:rsid w:val="00187C66"/>
    <w:rsid w:val="001928DD"/>
    <w:rsid w:val="001B1AAA"/>
    <w:rsid w:val="001B27D5"/>
    <w:rsid w:val="001D4D42"/>
    <w:rsid w:val="001D6DC6"/>
    <w:rsid w:val="001F4D91"/>
    <w:rsid w:val="001F795D"/>
    <w:rsid w:val="002274C7"/>
    <w:rsid w:val="002329F0"/>
    <w:rsid w:val="0027014D"/>
    <w:rsid w:val="00276A52"/>
    <w:rsid w:val="00296F52"/>
    <w:rsid w:val="002A552B"/>
    <w:rsid w:val="002F1B0C"/>
    <w:rsid w:val="002F50D1"/>
    <w:rsid w:val="002F6857"/>
    <w:rsid w:val="00316654"/>
    <w:rsid w:val="00345934"/>
    <w:rsid w:val="003A4743"/>
    <w:rsid w:val="003B063A"/>
    <w:rsid w:val="003C374E"/>
    <w:rsid w:val="003D5384"/>
    <w:rsid w:val="00445F63"/>
    <w:rsid w:val="00495240"/>
    <w:rsid w:val="004A18BB"/>
    <w:rsid w:val="004B5C95"/>
    <w:rsid w:val="004F1F88"/>
    <w:rsid w:val="0051391E"/>
    <w:rsid w:val="00547739"/>
    <w:rsid w:val="00592371"/>
    <w:rsid w:val="005B3515"/>
    <w:rsid w:val="0060760F"/>
    <w:rsid w:val="00622422"/>
    <w:rsid w:val="00655C96"/>
    <w:rsid w:val="006621E5"/>
    <w:rsid w:val="006975AB"/>
    <w:rsid w:val="006A2692"/>
    <w:rsid w:val="006C5DE2"/>
    <w:rsid w:val="006E20CF"/>
    <w:rsid w:val="00705A60"/>
    <w:rsid w:val="00705B7A"/>
    <w:rsid w:val="007069ED"/>
    <w:rsid w:val="00732951"/>
    <w:rsid w:val="00751B78"/>
    <w:rsid w:val="00790856"/>
    <w:rsid w:val="007954AA"/>
    <w:rsid w:val="007C2337"/>
    <w:rsid w:val="007C5DBE"/>
    <w:rsid w:val="007D34C1"/>
    <w:rsid w:val="00801D3F"/>
    <w:rsid w:val="0080419B"/>
    <w:rsid w:val="00834D92"/>
    <w:rsid w:val="00890B87"/>
    <w:rsid w:val="008A5E29"/>
    <w:rsid w:val="0091198E"/>
    <w:rsid w:val="00916C1B"/>
    <w:rsid w:val="00917F6F"/>
    <w:rsid w:val="00924A69"/>
    <w:rsid w:val="00930A06"/>
    <w:rsid w:val="009335E0"/>
    <w:rsid w:val="00970885"/>
    <w:rsid w:val="00976020"/>
    <w:rsid w:val="009956C0"/>
    <w:rsid w:val="00996D51"/>
    <w:rsid w:val="009F3024"/>
    <w:rsid w:val="009F6042"/>
    <w:rsid w:val="00A037EC"/>
    <w:rsid w:val="00A60727"/>
    <w:rsid w:val="00A767E6"/>
    <w:rsid w:val="00AB5A54"/>
    <w:rsid w:val="00AC3321"/>
    <w:rsid w:val="00AF73DD"/>
    <w:rsid w:val="00B31FB9"/>
    <w:rsid w:val="00B675B3"/>
    <w:rsid w:val="00BA3FBD"/>
    <w:rsid w:val="00BE338D"/>
    <w:rsid w:val="00C15E41"/>
    <w:rsid w:val="00C31822"/>
    <w:rsid w:val="00C473AA"/>
    <w:rsid w:val="00CE295F"/>
    <w:rsid w:val="00D0119F"/>
    <w:rsid w:val="00D02C14"/>
    <w:rsid w:val="00D07FD4"/>
    <w:rsid w:val="00D269D0"/>
    <w:rsid w:val="00D46031"/>
    <w:rsid w:val="00D872AC"/>
    <w:rsid w:val="00D926EC"/>
    <w:rsid w:val="00DC2A21"/>
    <w:rsid w:val="00DE1C8D"/>
    <w:rsid w:val="00DF79FE"/>
    <w:rsid w:val="00E6449B"/>
    <w:rsid w:val="00E721AA"/>
    <w:rsid w:val="00E759ED"/>
    <w:rsid w:val="00EA04A9"/>
    <w:rsid w:val="00EE136E"/>
    <w:rsid w:val="00EE5F47"/>
    <w:rsid w:val="00EF1D62"/>
    <w:rsid w:val="00F03D7E"/>
    <w:rsid w:val="00F30BCE"/>
    <w:rsid w:val="00F41D69"/>
    <w:rsid w:val="00F54FA1"/>
    <w:rsid w:val="00F8253D"/>
    <w:rsid w:val="00FA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4E"/>
  </w:style>
  <w:style w:type="paragraph" w:styleId="1">
    <w:name w:val="heading 1"/>
    <w:basedOn w:val="a"/>
    <w:next w:val="a"/>
    <w:link w:val="10"/>
    <w:rsid w:val="005B3515"/>
    <w:pPr>
      <w:keepNext/>
      <w:numPr>
        <w:numId w:val="4"/>
      </w:numPr>
      <w:suppressAutoHyphens/>
      <w:jc w:val="center"/>
      <w:outlineLvl w:val="0"/>
    </w:pPr>
    <w:rPr>
      <w:rFonts w:ascii="Calibri" w:eastAsia="SimSun" w:hAnsi="Calibri" w:cs="Calibri"/>
      <w:b/>
      <w:sz w:val="44"/>
      <w:lang w:eastAsia="en-US"/>
    </w:rPr>
  </w:style>
  <w:style w:type="paragraph" w:styleId="2">
    <w:name w:val="heading 2"/>
    <w:basedOn w:val="a"/>
    <w:next w:val="a"/>
    <w:link w:val="20"/>
    <w:rsid w:val="005B3515"/>
    <w:pPr>
      <w:keepNext/>
      <w:suppressAutoHyphens/>
      <w:jc w:val="center"/>
      <w:outlineLvl w:val="1"/>
    </w:pPr>
    <w:rPr>
      <w:rFonts w:ascii="Calibri" w:eastAsia="SimSun" w:hAnsi="Calibri" w:cs="Calibri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C374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eastAsia="en-US"/>
    </w:rPr>
  </w:style>
  <w:style w:type="character" w:customStyle="1" w:styleId="a4">
    <w:name w:val="Верхний колонтитул Знак"/>
    <w:basedOn w:val="a0"/>
    <w:uiPriority w:val="99"/>
    <w:rsid w:val="003C374E"/>
  </w:style>
  <w:style w:type="character" w:customStyle="1" w:styleId="a5">
    <w:name w:val="Нижний колонтитул Знак"/>
    <w:basedOn w:val="a0"/>
    <w:rsid w:val="003C374E"/>
  </w:style>
  <w:style w:type="character" w:customStyle="1" w:styleId="a6">
    <w:name w:val="Текст выноски Знак"/>
    <w:basedOn w:val="a0"/>
    <w:rsid w:val="003C374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3C374E"/>
    <w:rPr>
      <w:color w:val="000080"/>
      <w:u w:val="single"/>
      <w:lang w:val="ru-RU" w:eastAsia="ru-RU" w:bidi="ru-RU"/>
    </w:rPr>
  </w:style>
  <w:style w:type="paragraph" w:customStyle="1" w:styleId="11">
    <w:name w:val="Заголовок1"/>
    <w:basedOn w:val="a3"/>
    <w:next w:val="a7"/>
    <w:rsid w:val="003C37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3"/>
    <w:rsid w:val="003C374E"/>
    <w:pPr>
      <w:spacing w:after="140" w:line="288" w:lineRule="auto"/>
    </w:pPr>
  </w:style>
  <w:style w:type="paragraph" w:styleId="a8">
    <w:name w:val="List"/>
    <w:basedOn w:val="a7"/>
    <w:rsid w:val="003C374E"/>
    <w:rPr>
      <w:rFonts w:cs="Mangal"/>
    </w:rPr>
  </w:style>
  <w:style w:type="paragraph" w:styleId="a9">
    <w:name w:val="Title"/>
    <w:basedOn w:val="a3"/>
    <w:rsid w:val="003C374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3"/>
    <w:rsid w:val="003C374E"/>
    <w:pPr>
      <w:suppressLineNumbers/>
    </w:pPr>
    <w:rPr>
      <w:rFonts w:cs="Mangal"/>
    </w:rPr>
  </w:style>
  <w:style w:type="paragraph" w:styleId="ab">
    <w:name w:val="caption"/>
    <w:basedOn w:val="a3"/>
    <w:rsid w:val="003C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header"/>
    <w:basedOn w:val="a3"/>
    <w:uiPriority w:val="99"/>
    <w:rsid w:val="003C374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3"/>
    <w:rsid w:val="003C374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Balloon Text"/>
    <w:basedOn w:val="a3"/>
    <w:rsid w:val="003C374E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592371"/>
    <w:rPr>
      <w:color w:val="0000FF"/>
      <w:u w:val="single"/>
    </w:rPr>
  </w:style>
  <w:style w:type="character" w:styleId="af0">
    <w:name w:val="Emphasis"/>
    <w:basedOn w:val="a0"/>
    <w:uiPriority w:val="20"/>
    <w:qFormat/>
    <w:rsid w:val="007069ED"/>
    <w:rPr>
      <w:i/>
      <w:iCs/>
    </w:rPr>
  </w:style>
  <w:style w:type="paragraph" w:styleId="af1">
    <w:name w:val="List Paragraph"/>
    <w:basedOn w:val="a"/>
    <w:uiPriority w:val="34"/>
    <w:qFormat/>
    <w:rsid w:val="004A18B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3515"/>
    <w:rPr>
      <w:rFonts w:ascii="Calibri" w:eastAsia="SimSun" w:hAnsi="Calibri" w:cs="Calibri"/>
      <w:b/>
      <w:sz w:val="44"/>
      <w:lang w:eastAsia="en-US"/>
    </w:rPr>
  </w:style>
  <w:style w:type="character" w:customStyle="1" w:styleId="20">
    <w:name w:val="Заголовок 2 Знак"/>
    <w:basedOn w:val="a0"/>
    <w:link w:val="2"/>
    <w:rsid w:val="005B3515"/>
    <w:rPr>
      <w:rFonts w:ascii="Calibri" w:eastAsia="SimSun" w:hAnsi="Calibri" w:cs="Calibri"/>
      <w:b/>
      <w:sz w:val="24"/>
      <w:lang w:eastAsia="en-US"/>
    </w:rPr>
  </w:style>
  <w:style w:type="paragraph" w:customStyle="1" w:styleId="ConsPlusNormal">
    <w:name w:val="ConsPlusNormal"/>
    <w:rsid w:val="009335E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0B1DF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753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32902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65329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753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KSP2</dc:creator>
  <cp:lastModifiedBy>Пользователь</cp:lastModifiedBy>
  <cp:revision>70</cp:revision>
  <cp:lastPrinted>2023-08-31T07:01:00Z</cp:lastPrinted>
  <dcterms:created xsi:type="dcterms:W3CDTF">2018-12-17T13:25:00Z</dcterms:created>
  <dcterms:modified xsi:type="dcterms:W3CDTF">2023-08-31T07:03:00Z</dcterms:modified>
  <dc:language>ru</dc:language>
</cp:coreProperties>
</file>