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52" w:rsidRDefault="005F3652" w:rsidP="005F3652">
      <w:pPr>
        <w:tabs>
          <w:tab w:val="left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6E733DD">
            <wp:extent cx="579120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652" w:rsidRDefault="005F3652" w:rsidP="005F3652">
      <w:pPr>
        <w:tabs>
          <w:tab w:val="left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652" w:rsidRDefault="00C20BB7" w:rsidP="005F3652">
      <w:pPr>
        <w:tabs>
          <w:tab w:val="left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5F3652" w:rsidRPr="005F3652" w:rsidRDefault="005F3652" w:rsidP="005F3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52">
        <w:rPr>
          <w:rFonts w:ascii="Times New Roman" w:hAnsi="Times New Roman"/>
          <w:b/>
          <w:sz w:val="28"/>
          <w:szCs w:val="28"/>
        </w:rPr>
        <w:tab/>
      </w:r>
    </w:p>
    <w:p w:rsidR="005F3652" w:rsidRPr="005F3652" w:rsidRDefault="005F3652" w:rsidP="005F3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52">
        <w:rPr>
          <w:rFonts w:ascii="Times New Roman" w:hAnsi="Times New Roman"/>
          <w:b/>
          <w:sz w:val="28"/>
          <w:szCs w:val="28"/>
        </w:rPr>
        <w:tab/>
        <w:t>СОВЕТ ПЛАТНИРОВСКОГО СЕЛЬСКОГО ПОСЕЛЕНИЯ</w:t>
      </w:r>
    </w:p>
    <w:p w:rsidR="00C20BB7" w:rsidRDefault="005F3652" w:rsidP="005F3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652">
        <w:rPr>
          <w:rFonts w:ascii="Times New Roman" w:hAnsi="Times New Roman"/>
          <w:b/>
          <w:sz w:val="28"/>
          <w:szCs w:val="28"/>
        </w:rPr>
        <w:tab/>
        <w:t>КОРЕНОВСКОГО РАЙОНА</w:t>
      </w:r>
    </w:p>
    <w:p w:rsidR="005F3652" w:rsidRDefault="005F3652" w:rsidP="005F36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BB7" w:rsidRPr="00DD5B97" w:rsidRDefault="00C20BB7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D5B97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D5B97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BB7" w:rsidRDefault="005F3652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00.00. </w:t>
      </w:r>
      <w:r w:rsidR="00C20BB7">
        <w:rPr>
          <w:rFonts w:ascii="Times New Roman" w:hAnsi="Times New Roman"/>
          <w:sz w:val="28"/>
          <w:szCs w:val="28"/>
        </w:rPr>
        <w:t>202</w:t>
      </w:r>
      <w:r w:rsidR="00541D4F">
        <w:rPr>
          <w:rFonts w:ascii="Times New Roman" w:hAnsi="Times New Roman"/>
          <w:sz w:val="28"/>
          <w:szCs w:val="28"/>
        </w:rPr>
        <w:t>3</w:t>
      </w:r>
      <w:r w:rsidR="00C20BB7">
        <w:rPr>
          <w:rFonts w:ascii="Times New Roman" w:hAnsi="Times New Roman"/>
          <w:sz w:val="28"/>
          <w:szCs w:val="28"/>
        </w:rPr>
        <w:t xml:space="preserve"> г.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C20BB7">
        <w:rPr>
          <w:rFonts w:ascii="Times New Roman" w:hAnsi="Times New Roman"/>
          <w:sz w:val="28"/>
          <w:szCs w:val="28"/>
        </w:rPr>
        <w:t xml:space="preserve">№ 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20BB7" w:rsidRPr="00541D4F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тверждении Положения о порядке установки и содержания мемориальных досок и других памятных знаков в </w:t>
      </w:r>
      <w:r w:rsidR="005F3652">
        <w:rPr>
          <w:rFonts w:ascii="Times New Roman" w:hAnsi="Times New Roman"/>
          <w:b/>
          <w:sz w:val="28"/>
          <w:szCs w:val="28"/>
        </w:rPr>
        <w:t>Платнировском сельском поселении Кореновского района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41D4F" w:rsidRDefault="00541D4F" w:rsidP="00A44A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C20BB7" w:rsidRPr="00B05D1F" w:rsidRDefault="00AA21B1" w:rsidP="00B05D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В целях определения порядка принятия решений об установке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и обеспечени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сохранности мемориальных досок и других памятных знаков на территории 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>Платнировско</w:t>
      </w:r>
      <w:r w:rsidR="005F365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5F365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5F365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Кореновского района</w:t>
      </w:r>
      <w:r w:rsidR="005F365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сохранения, использования, развития и пропаганды культурно-исторических ценностей, определения критериев, являющихся основанием для принятия решений об увековечении памяти выдающихся событий </w:t>
      </w:r>
      <w:r w:rsidR="001808B9"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личностей, которые внесли значительный вклад в развитие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="005F365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3652" w:rsidRPr="005F3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541D4F" w:rsidRPr="00B05D1F">
        <w:rPr>
          <w:rFonts w:ascii="Times New Roman" w:hAnsi="Times New Roman"/>
          <w:sz w:val="28"/>
          <w:szCs w:val="28"/>
        </w:rPr>
        <w:t>Фе</w:t>
      </w:r>
      <w:r w:rsidR="005F3652">
        <w:rPr>
          <w:rFonts w:ascii="Times New Roman" w:hAnsi="Times New Roman"/>
          <w:sz w:val="28"/>
          <w:szCs w:val="28"/>
        </w:rPr>
        <w:t>деральным</w:t>
      </w:r>
      <w:proofErr w:type="gramEnd"/>
      <w:r w:rsidR="005F3652">
        <w:rPr>
          <w:rFonts w:ascii="Times New Roman" w:hAnsi="Times New Roman"/>
          <w:sz w:val="28"/>
          <w:szCs w:val="28"/>
        </w:rPr>
        <w:t xml:space="preserve"> законом от 06.10.2003 </w:t>
      </w:r>
      <w:r w:rsidR="00541D4F" w:rsidRPr="00B05D1F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r w:rsidR="005F3652" w:rsidRPr="005F3652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="005F3652">
        <w:rPr>
          <w:rFonts w:ascii="Times New Roman" w:hAnsi="Times New Roman"/>
          <w:sz w:val="28"/>
          <w:szCs w:val="28"/>
        </w:rPr>
        <w:t>,</w:t>
      </w:r>
      <w:r w:rsidR="005F3652" w:rsidRPr="005F3652">
        <w:rPr>
          <w:rFonts w:ascii="Times New Roman" w:hAnsi="Times New Roman"/>
          <w:sz w:val="28"/>
          <w:szCs w:val="28"/>
        </w:rPr>
        <w:t xml:space="preserve"> </w:t>
      </w:r>
      <w:r w:rsidR="00541D4F" w:rsidRPr="00B05D1F">
        <w:rPr>
          <w:rFonts w:ascii="Times New Roman" w:hAnsi="Times New Roman"/>
          <w:sz w:val="28"/>
          <w:szCs w:val="28"/>
        </w:rPr>
        <w:t xml:space="preserve">Совет </w:t>
      </w:r>
      <w:r w:rsidR="005F3652" w:rsidRPr="005F3652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proofErr w:type="gramStart"/>
      <w:r w:rsidR="005F3652">
        <w:rPr>
          <w:rFonts w:ascii="Times New Roman" w:hAnsi="Times New Roman"/>
          <w:sz w:val="28"/>
          <w:szCs w:val="28"/>
        </w:rPr>
        <w:t>р</w:t>
      </w:r>
      <w:proofErr w:type="gramEnd"/>
      <w:r w:rsidR="005F3652">
        <w:rPr>
          <w:rFonts w:ascii="Times New Roman" w:hAnsi="Times New Roman"/>
          <w:sz w:val="28"/>
          <w:szCs w:val="28"/>
        </w:rPr>
        <w:t xml:space="preserve"> е ш и л</w:t>
      </w:r>
      <w:r w:rsidR="00C20BB7" w:rsidRPr="00B05D1F">
        <w:rPr>
          <w:rFonts w:ascii="Times New Roman" w:hAnsi="Times New Roman"/>
          <w:sz w:val="28"/>
          <w:szCs w:val="28"/>
        </w:rPr>
        <w:t>:</w:t>
      </w:r>
    </w:p>
    <w:p w:rsidR="00B05D1F" w:rsidRPr="00B05D1F" w:rsidRDefault="00B05D1F" w:rsidP="00B05D1F">
      <w:pPr>
        <w:pStyle w:val="ConsPlusNormal"/>
        <w:ind w:firstLine="567"/>
        <w:jc w:val="both"/>
        <w:rPr>
          <w:sz w:val="28"/>
          <w:szCs w:val="28"/>
        </w:rPr>
      </w:pPr>
      <w:r w:rsidRPr="00B05D1F">
        <w:rPr>
          <w:sz w:val="28"/>
          <w:szCs w:val="28"/>
        </w:rPr>
        <w:t xml:space="preserve">1. Утвердить </w:t>
      </w:r>
      <w:hyperlink w:anchor="Par34" w:tooltip="ПОЛОЖЕНИЕ" w:history="1">
        <w:r w:rsidRPr="00B05D1F">
          <w:rPr>
            <w:color w:val="000000" w:themeColor="text1"/>
            <w:sz w:val="28"/>
            <w:szCs w:val="28"/>
          </w:rPr>
          <w:t>Положение</w:t>
        </w:r>
      </w:hyperlink>
      <w:r w:rsidRPr="00B05D1F">
        <w:rPr>
          <w:color w:val="000000" w:themeColor="text1"/>
          <w:sz w:val="28"/>
          <w:szCs w:val="28"/>
        </w:rPr>
        <w:t xml:space="preserve"> </w:t>
      </w:r>
      <w:r w:rsidRPr="00B05D1F">
        <w:rPr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5F3652" w:rsidRPr="005F3652">
        <w:rPr>
          <w:sz w:val="28"/>
          <w:szCs w:val="28"/>
        </w:rPr>
        <w:t>Платнировско</w:t>
      </w:r>
      <w:r w:rsidR="005F3652">
        <w:rPr>
          <w:sz w:val="28"/>
          <w:szCs w:val="28"/>
        </w:rPr>
        <w:t>м</w:t>
      </w:r>
      <w:r w:rsidR="005F3652" w:rsidRPr="005F3652">
        <w:rPr>
          <w:sz w:val="28"/>
          <w:szCs w:val="28"/>
        </w:rPr>
        <w:t xml:space="preserve"> сельско</w:t>
      </w:r>
      <w:r w:rsidR="005F3652">
        <w:rPr>
          <w:sz w:val="28"/>
          <w:szCs w:val="28"/>
        </w:rPr>
        <w:t xml:space="preserve">м </w:t>
      </w:r>
      <w:r w:rsidR="005F3652" w:rsidRPr="005F3652">
        <w:rPr>
          <w:sz w:val="28"/>
          <w:szCs w:val="28"/>
        </w:rPr>
        <w:t>поселени</w:t>
      </w:r>
      <w:r w:rsidR="005F3652">
        <w:rPr>
          <w:sz w:val="28"/>
          <w:szCs w:val="28"/>
        </w:rPr>
        <w:t>и</w:t>
      </w:r>
      <w:r w:rsidR="005F3652" w:rsidRPr="005F3652">
        <w:rPr>
          <w:sz w:val="28"/>
          <w:szCs w:val="28"/>
        </w:rPr>
        <w:t xml:space="preserve"> Кореновского района </w:t>
      </w:r>
      <w:r w:rsidRPr="00B05D1F">
        <w:rPr>
          <w:sz w:val="28"/>
          <w:szCs w:val="28"/>
        </w:rPr>
        <w:t>согласно приложению.</w:t>
      </w:r>
    </w:p>
    <w:p w:rsidR="005F3652" w:rsidRDefault="00B05D1F" w:rsidP="005F36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05D1F">
        <w:rPr>
          <w:rFonts w:ascii="Times New Roman" w:hAnsi="Times New Roman"/>
          <w:sz w:val="28"/>
          <w:szCs w:val="28"/>
        </w:rPr>
        <w:t xml:space="preserve"> </w:t>
      </w:r>
      <w:r w:rsidRPr="00B05D1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5F3652" w:rsidRPr="005F3652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установленных местах и разместить на официальном сайте Платнировского сельского поселения Кореновского района в информационно-телекоммуникационной сети «Интернет».</w:t>
      </w:r>
    </w:p>
    <w:p w:rsidR="003710FB" w:rsidRPr="005F3652" w:rsidRDefault="003710FB" w:rsidP="003710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3710FB">
        <w:t xml:space="preserve"> </w:t>
      </w:r>
      <w:proofErr w:type="gramStart"/>
      <w:r w:rsidRPr="003710F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3710FB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(Пашкова).</w:t>
      </w:r>
    </w:p>
    <w:p w:rsidR="00B05D1F" w:rsidRDefault="003710FB" w:rsidP="003710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5F3652" w:rsidRPr="005F3652">
        <w:rPr>
          <w:rFonts w:ascii="Times New Roman" w:hAnsi="Times New Roman"/>
          <w:color w:val="000000"/>
          <w:sz w:val="28"/>
          <w:szCs w:val="28"/>
        </w:rPr>
        <w:t>. Решение вступает в силу после его официального опубликования.</w:t>
      </w:r>
    </w:p>
    <w:p w:rsidR="003710FB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05D1F" w:rsidRDefault="00B05D1F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1F">
        <w:rPr>
          <w:rFonts w:ascii="Times New Roman" w:hAnsi="Times New Roman"/>
          <w:sz w:val="28"/>
          <w:szCs w:val="28"/>
        </w:rPr>
        <w:t xml:space="preserve">Глава </w:t>
      </w:r>
      <w:r w:rsidR="003710FB">
        <w:rPr>
          <w:rFonts w:ascii="Times New Roman" w:hAnsi="Times New Roman"/>
          <w:sz w:val="28"/>
          <w:szCs w:val="28"/>
        </w:rPr>
        <w:t xml:space="preserve">Платнировского                             </w:t>
      </w: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3710FB" w:rsidRDefault="003710F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B05D1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Платнировского сельского поселения</w:t>
      </w:r>
    </w:p>
    <w:p w:rsidR="00B05D1F" w:rsidRDefault="003710FB" w:rsidP="003710FB">
      <w:pPr>
        <w:pStyle w:val="ae"/>
      </w:pPr>
      <w:r w:rsidRPr="003710FB">
        <w:rPr>
          <w:rFonts w:ascii="Times New Roman" w:hAnsi="Times New Roman"/>
          <w:sz w:val="28"/>
          <w:szCs w:val="28"/>
        </w:rPr>
        <w:t>Кореновского района</w:t>
      </w:r>
      <w:r>
        <w:t xml:space="preserve">                                              </w:t>
      </w:r>
      <w:r w:rsidRPr="003710FB">
        <w:rPr>
          <w:rFonts w:ascii="Times New Roman" w:hAnsi="Times New Roman"/>
          <w:sz w:val="28"/>
          <w:szCs w:val="28"/>
        </w:rPr>
        <w:t>Кореновского района</w:t>
      </w:r>
      <w:r w:rsidR="00B05D1F">
        <w:t xml:space="preserve">                                            </w:t>
      </w:r>
    </w:p>
    <w:p w:rsidR="003710FB" w:rsidRDefault="003710FB" w:rsidP="003710F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М.В. Кулиш                   ___________________ А.Г. Павленко</w:t>
      </w: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lastRenderedPageBreak/>
        <w:t xml:space="preserve">                   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</w:t>
      </w:r>
    </w:p>
    <w:p w:rsidR="00325AEB" w:rsidRDefault="00325AEB" w:rsidP="003710FB">
      <w:pPr>
        <w:spacing w:after="0" w:line="240" w:lineRule="auto"/>
        <w:ind w:left="6521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>ПРИЛОЖЕНИЕ</w:t>
      </w:r>
    </w:p>
    <w:p w:rsidR="00325AEB" w:rsidRPr="00325AEB" w:rsidRDefault="00325AEB" w:rsidP="003710FB">
      <w:pPr>
        <w:spacing w:after="0" w:line="240" w:lineRule="auto"/>
        <w:ind w:left="6521"/>
        <w:jc w:val="center"/>
        <w:rPr>
          <w:rFonts w:ascii="Times New Roman" w:eastAsia="TimesNewRomanPSMT" w:hAnsi="Times New Roman"/>
          <w:sz w:val="28"/>
          <w:szCs w:val="28"/>
        </w:rPr>
      </w:pPr>
    </w:p>
    <w:p w:rsidR="00325AEB" w:rsidRPr="00325AEB" w:rsidRDefault="00325AEB" w:rsidP="003710FB">
      <w:pPr>
        <w:spacing w:after="0" w:line="240" w:lineRule="auto"/>
        <w:ind w:left="6521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>УТВЕРЖДЕНО</w:t>
      </w:r>
    </w:p>
    <w:p w:rsidR="00325AEB" w:rsidRPr="00325AEB" w:rsidRDefault="00325AEB" w:rsidP="003710FB">
      <w:pPr>
        <w:spacing w:after="0" w:line="240" w:lineRule="auto"/>
        <w:ind w:left="6521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Решением Совета</w:t>
      </w:r>
    </w:p>
    <w:p w:rsidR="00325AEB" w:rsidRPr="00325AEB" w:rsidRDefault="003710FB" w:rsidP="003710FB">
      <w:pPr>
        <w:spacing w:after="0" w:line="240" w:lineRule="auto"/>
        <w:ind w:left="6521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Платнировского сельского поселения Кореновского района</w:t>
      </w:r>
    </w:p>
    <w:p w:rsidR="00325AEB" w:rsidRPr="00325AEB" w:rsidRDefault="00325AEB" w:rsidP="003710F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325AEB" w:rsidRPr="00325AEB" w:rsidRDefault="003710FB" w:rsidP="00371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        </w:t>
      </w:r>
      <w:r w:rsidR="00325AEB" w:rsidRPr="00325AEB">
        <w:rPr>
          <w:rFonts w:ascii="Times New Roman" w:eastAsia="TimesNewRomanPSMT" w:hAnsi="Times New Roman"/>
          <w:sz w:val="28"/>
          <w:szCs w:val="28"/>
        </w:rPr>
        <w:t xml:space="preserve">от ____________   № </w:t>
      </w: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Pr="00DD5B97" w:rsidRDefault="00325AEB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B97">
        <w:rPr>
          <w:rFonts w:ascii="Times New Roman" w:hAnsi="Times New Roman" w:cs="Times New Roman"/>
          <w:sz w:val="28"/>
          <w:szCs w:val="28"/>
        </w:rPr>
        <w:t>ПОЛОЖЕНИЕ</w:t>
      </w:r>
    </w:p>
    <w:p w:rsidR="00DD5B97" w:rsidRDefault="00DD5B97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3710FB" w:rsidRPr="003710FB">
        <w:rPr>
          <w:rFonts w:ascii="Times New Roman" w:hAnsi="Times New Roman" w:cs="Times New Roman"/>
          <w:sz w:val="28"/>
          <w:szCs w:val="28"/>
        </w:rPr>
        <w:t>Платнировско</w:t>
      </w:r>
      <w:r w:rsidR="003710FB">
        <w:rPr>
          <w:rFonts w:ascii="Times New Roman" w:hAnsi="Times New Roman" w:cs="Times New Roman"/>
          <w:sz w:val="28"/>
          <w:szCs w:val="28"/>
        </w:rPr>
        <w:t>м</w:t>
      </w:r>
      <w:r w:rsidR="003710FB" w:rsidRPr="003710F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710FB">
        <w:rPr>
          <w:rFonts w:ascii="Times New Roman" w:hAnsi="Times New Roman" w:cs="Times New Roman"/>
          <w:sz w:val="28"/>
          <w:szCs w:val="28"/>
        </w:rPr>
        <w:t>м</w:t>
      </w:r>
      <w:r w:rsidR="003710FB" w:rsidRPr="003710F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0FB">
        <w:rPr>
          <w:rFonts w:ascii="Times New Roman" w:hAnsi="Times New Roman" w:cs="Times New Roman"/>
          <w:sz w:val="28"/>
          <w:szCs w:val="28"/>
        </w:rPr>
        <w:t>и</w:t>
      </w:r>
      <w:r w:rsidR="003710FB" w:rsidRPr="003710FB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</w:p>
    <w:p w:rsidR="00DD5B97" w:rsidRPr="00DD5B97" w:rsidRDefault="00DD5B97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собственности </w:t>
      </w:r>
      <w:r w:rsidR="003710FB" w:rsidRPr="003710FB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3710FB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>а также правила их установки и содержания.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В настоящем Положении используются следующие основные понятия: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Критерии, являющиеся основанием для принятия решения об установке мемориальной доски или другого памятного знака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Критериями, являющимися основанием для принятия решения об увековечивании памяти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- значимость события в истории </w:t>
      </w:r>
      <w:r w:rsidR="003710FB" w:rsidRPr="003710FB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1928E8">
        <w:rPr>
          <w:color w:val="000000" w:themeColor="text1"/>
          <w:sz w:val="28"/>
          <w:szCs w:val="28"/>
        </w:rPr>
        <w:t>;</w:t>
      </w:r>
      <w:bookmarkStart w:id="0" w:name="_GoBack"/>
      <w:bookmarkEnd w:id="0"/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lastRenderedPageBreak/>
        <w:t xml:space="preserve">- наличие у гражданина официально признанных выдающихся заслуг, высокого профессионального мастерства в определенной сфере деятельности, принесших значительную пользу </w:t>
      </w:r>
      <w:proofErr w:type="spellStart"/>
      <w:r w:rsidR="003710FB" w:rsidRPr="003710FB">
        <w:rPr>
          <w:color w:val="000000" w:themeColor="text1"/>
          <w:sz w:val="28"/>
          <w:szCs w:val="28"/>
        </w:rPr>
        <w:t>Платнировско</w:t>
      </w:r>
      <w:r w:rsidR="003710FB">
        <w:rPr>
          <w:color w:val="000000" w:themeColor="text1"/>
          <w:sz w:val="28"/>
          <w:szCs w:val="28"/>
        </w:rPr>
        <w:t>му</w:t>
      </w:r>
      <w:proofErr w:type="spellEnd"/>
      <w:r w:rsidR="003710FB" w:rsidRPr="003710FB">
        <w:rPr>
          <w:color w:val="000000" w:themeColor="text1"/>
          <w:sz w:val="28"/>
          <w:szCs w:val="28"/>
        </w:rPr>
        <w:t xml:space="preserve"> сельско</w:t>
      </w:r>
      <w:r w:rsidR="003710FB">
        <w:rPr>
          <w:color w:val="000000" w:themeColor="text1"/>
          <w:sz w:val="28"/>
          <w:szCs w:val="28"/>
        </w:rPr>
        <w:t>му</w:t>
      </w:r>
      <w:r w:rsidR="003710FB" w:rsidRPr="003710FB">
        <w:rPr>
          <w:color w:val="000000" w:themeColor="text1"/>
          <w:sz w:val="28"/>
          <w:szCs w:val="28"/>
        </w:rPr>
        <w:t xml:space="preserve"> поселени</w:t>
      </w:r>
      <w:r w:rsidR="003710FB">
        <w:rPr>
          <w:color w:val="000000" w:themeColor="text1"/>
          <w:sz w:val="28"/>
          <w:szCs w:val="28"/>
        </w:rPr>
        <w:t>ю</w:t>
      </w:r>
      <w:r w:rsidR="003710FB" w:rsidRPr="003710FB">
        <w:rPr>
          <w:color w:val="000000" w:themeColor="text1"/>
          <w:sz w:val="28"/>
          <w:szCs w:val="28"/>
        </w:rPr>
        <w:t xml:space="preserve"> Кореновского района</w:t>
      </w:r>
      <w:r w:rsidR="003710FB">
        <w:rPr>
          <w:color w:val="000000" w:themeColor="text1"/>
          <w:sz w:val="28"/>
          <w:szCs w:val="28"/>
        </w:rPr>
        <w:t xml:space="preserve">, </w:t>
      </w:r>
      <w:r w:rsidR="008D4050">
        <w:rPr>
          <w:color w:val="000000" w:themeColor="text1"/>
          <w:sz w:val="28"/>
          <w:szCs w:val="28"/>
        </w:rPr>
        <w:t>Краснодарскому краю</w:t>
      </w:r>
      <w:r w:rsidRPr="00DD5B97">
        <w:rPr>
          <w:color w:val="000000" w:themeColor="text1"/>
          <w:sz w:val="28"/>
          <w:szCs w:val="28"/>
        </w:rPr>
        <w:t>, Российской Федерации;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- проведение гражданином в течение длительного времени активной общественной, благотворительной и иной деятельности, способствовавшей ра</w:t>
      </w:r>
      <w:r w:rsidR="003710FB">
        <w:rPr>
          <w:color w:val="000000" w:themeColor="text1"/>
          <w:sz w:val="28"/>
          <w:szCs w:val="28"/>
        </w:rPr>
        <w:t xml:space="preserve">звитию </w:t>
      </w:r>
      <w:r w:rsidR="003710FB" w:rsidRPr="003710FB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3710FB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>повышению его престижа и авторитета.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3"/>
      <w:bookmarkEnd w:id="1"/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Вопросы увековечивания памяти посредством установки мемориальных досок и других памятных знаков в </w:t>
      </w:r>
      <w:r w:rsidR="00EE60C0" w:rsidRPr="00EE60C0">
        <w:rPr>
          <w:color w:val="000000" w:themeColor="text1"/>
          <w:sz w:val="28"/>
          <w:szCs w:val="28"/>
        </w:rPr>
        <w:t>Платнировско</w:t>
      </w:r>
      <w:r w:rsidR="00EE60C0">
        <w:rPr>
          <w:color w:val="000000" w:themeColor="text1"/>
          <w:sz w:val="28"/>
          <w:szCs w:val="28"/>
        </w:rPr>
        <w:t>м</w:t>
      </w:r>
      <w:r w:rsidR="00EE60C0" w:rsidRPr="00EE60C0">
        <w:rPr>
          <w:color w:val="000000" w:themeColor="text1"/>
          <w:sz w:val="28"/>
          <w:szCs w:val="28"/>
        </w:rPr>
        <w:t xml:space="preserve"> </w:t>
      </w:r>
      <w:proofErr w:type="gramStart"/>
      <w:r w:rsidR="00EE60C0" w:rsidRPr="00EE60C0">
        <w:rPr>
          <w:color w:val="000000" w:themeColor="text1"/>
          <w:sz w:val="28"/>
          <w:szCs w:val="28"/>
        </w:rPr>
        <w:t>сельско</w:t>
      </w:r>
      <w:r w:rsidR="00EE60C0">
        <w:rPr>
          <w:color w:val="000000" w:themeColor="text1"/>
          <w:sz w:val="28"/>
          <w:szCs w:val="28"/>
        </w:rPr>
        <w:t>м</w:t>
      </w:r>
      <w:proofErr w:type="gramEnd"/>
      <w:r w:rsidR="00EE60C0">
        <w:rPr>
          <w:color w:val="000000" w:themeColor="text1"/>
          <w:sz w:val="28"/>
          <w:szCs w:val="28"/>
        </w:rPr>
        <w:t xml:space="preserve"> </w:t>
      </w:r>
      <w:r w:rsidR="00EE60C0" w:rsidRPr="00EE60C0">
        <w:rPr>
          <w:color w:val="000000" w:themeColor="text1"/>
          <w:sz w:val="28"/>
          <w:szCs w:val="28"/>
        </w:rPr>
        <w:t>поселения</w:t>
      </w:r>
      <w:r w:rsidR="00EE60C0">
        <w:rPr>
          <w:color w:val="000000" w:themeColor="text1"/>
          <w:sz w:val="28"/>
          <w:szCs w:val="28"/>
        </w:rPr>
        <w:t xml:space="preserve"> и</w:t>
      </w:r>
      <w:r w:rsidR="00EE60C0" w:rsidRPr="00EE60C0">
        <w:rPr>
          <w:color w:val="000000" w:themeColor="text1"/>
          <w:sz w:val="28"/>
          <w:szCs w:val="28"/>
        </w:rPr>
        <w:t xml:space="preserve">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рассматривает постоянно действующая комиссия по наградам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</w:t>
      </w:r>
      <w:r w:rsidR="00184CDD">
        <w:rPr>
          <w:color w:val="000000" w:themeColor="text1"/>
          <w:sz w:val="28"/>
          <w:szCs w:val="28"/>
        </w:rPr>
        <w:t xml:space="preserve">политических </w:t>
      </w:r>
      <w:r w:rsidRPr="00DD5B97">
        <w:rPr>
          <w:color w:val="000000" w:themeColor="text1"/>
          <w:sz w:val="28"/>
          <w:szCs w:val="28"/>
        </w:rPr>
        <w:t>партий, органов государственной власти, органов местного самоуправления.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3. К предложению (ходатайству) об установке мемориальной доски или другого памятного знака прилагаются: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сведения о предполагаемом месте установки мемориальной доски или другого памятного знака с фотофиксацией здания, сооружения, иного архитектурного объекта и места установки;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обоснование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краткая историческая или историко-биографическая справка о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6) предложения по тексту надписи и (или) надписи и изображения (эскиз, макет);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8) сведения об источнике финансирования работ по проектированию, </w:t>
      </w:r>
      <w:r w:rsidRPr="00DD5B97">
        <w:rPr>
          <w:color w:val="000000" w:themeColor="text1"/>
          <w:sz w:val="28"/>
          <w:szCs w:val="28"/>
        </w:rPr>
        <w:lastRenderedPageBreak/>
        <w:t>изготовлению, установке и обеспечению торжественного открытия мемориальной доски или памятного знака.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4. 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Порядок рассмотрения предложений и принятия решений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Все предложения об установке мемориальных досок и памятных знаков направляются главе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который </w:t>
      </w:r>
      <w:r w:rsidR="00293191">
        <w:rPr>
          <w:color w:val="000000" w:themeColor="text1"/>
          <w:sz w:val="28"/>
          <w:szCs w:val="28"/>
        </w:rPr>
        <w:t>передает</w:t>
      </w:r>
      <w:r w:rsidRPr="00DD5B97">
        <w:rPr>
          <w:color w:val="000000" w:themeColor="text1"/>
          <w:sz w:val="28"/>
          <w:szCs w:val="28"/>
        </w:rPr>
        <w:t xml:space="preserve"> их для рассмотрения в комиссию по наградам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2. Комиссия по наградам по поручению главы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рассматривает поступившие предложения в месячный срок со дня поступления в комиссию и представляет главе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протокол с мотивированным заключением.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случае создания мемориальных досок или памятных знаков за счет </w:t>
      </w:r>
      <w:r w:rsidR="00265A2B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 xml:space="preserve">бюджета заключение о целесообразности проектирования и установки мемориальной доски или памятного знака принимается комиссией по наградам с учетом финансово-экономического обоснования, подписанного </w:t>
      </w:r>
      <w:r w:rsidR="00EE60C0">
        <w:rPr>
          <w:color w:val="000000" w:themeColor="text1"/>
          <w:sz w:val="28"/>
          <w:szCs w:val="28"/>
        </w:rPr>
        <w:t xml:space="preserve">главой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265A2B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и начальником финансового отдела администрации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3. Глава</w:t>
      </w:r>
      <w:r w:rsidR="00EE60C0">
        <w:rPr>
          <w:color w:val="000000" w:themeColor="text1"/>
          <w:sz w:val="28"/>
          <w:szCs w:val="28"/>
        </w:rPr>
        <w:t xml:space="preserve">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на основании протокола комиссии по наградам </w:t>
      </w:r>
      <w:r w:rsidR="00293191">
        <w:rPr>
          <w:color w:val="000000" w:themeColor="text1"/>
          <w:sz w:val="28"/>
          <w:szCs w:val="28"/>
        </w:rPr>
        <w:t xml:space="preserve">с мотивированным заключением </w:t>
      </w:r>
      <w:r w:rsidRPr="00DD5B97">
        <w:rPr>
          <w:color w:val="000000" w:themeColor="text1"/>
          <w:sz w:val="28"/>
          <w:szCs w:val="28"/>
        </w:rPr>
        <w:t>вносит в</w:t>
      </w:r>
      <w:r w:rsidR="00265A2B">
        <w:rPr>
          <w:color w:val="000000" w:themeColor="text1"/>
          <w:sz w:val="28"/>
          <w:szCs w:val="28"/>
        </w:rPr>
        <w:t xml:space="preserve"> Совет 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 xml:space="preserve">предложение </w:t>
      </w:r>
      <w:r w:rsidRPr="00DD5B97">
        <w:rPr>
          <w:color w:val="000000" w:themeColor="text1"/>
          <w:sz w:val="28"/>
          <w:szCs w:val="28"/>
        </w:rPr>
        <w:t xml:space="preserve">о рассмотрении вопроса об установке мемориальной доски, памятного знака на территории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с приложением документов, указанных в </w:t>
      </w:r>
      <w:hyperlink w:anchor="Par53" w:tooltip="Статья 3. Порядок внесения предложений по установке мемориальных досок и памятных знаков" w:history="1">
        <w:r w:rsidRPr="00DD5B97">
          <w:rPr>
            <w:color w:val="000000" w:themeColor="text1"/>
            <w:sz w:val="28"/>
            <w:szCs w:val="28"/>
          </w:rPr>
          <w:t>статье 3</w:t>
        </w:r>
      </w:hyperlink>
      <w:r w:rsidRPr="00DD5B97">
        <w:rPr>
          <w:color w:val="000000" w:themeColor="text1"/>
          <w:sz w:val="28"/>
          <w:szCs w:val="28"/>
        </w:rPr>
        <w:t xml:space="preserve"> настоящего Положения.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4. Материалы, представленные главой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 Совет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подлежат предварительному рассмотрению на заседании постоянной депутатской комиссии Совета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5. Решение об установке мемориальной доски, памятного знака принимается на заседании Совета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и подлежит официальному опубликованию.</w:t>
      </w:r>
    </w:p>
    <w:p w:rsidR="00325AEB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решении должна содержаться ссылка на инициатора установки </w:t>
      </w:r>
      <w:r w:rsidRPr="00DD5B97">
        <w:rPr>
          <w:color w:val="000000" w:themeColor="text1"/>
          <w:sz w:val="28"/>
          <w:szCs w:val="28"/>
        </w:rPr>
        <w:lastRenderedPageBreak/>
        <w:t>мемориальной доски или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1F302C" w:rsidRPr="00DD5B97" w:rsidRDefault="001F302C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О принятом решении Совета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указанном в пункте 5 настоящей статьи Положения, глава муниципального образования информирует инициатора установки </w:t>
      </w:r>
      <w:r w:rsidRPr="00DD5B97">
        <w:rPr>
          <w:color w:val="000000" w:themeColor="text1"/>
          <w:sz w:val="28"/>
          <w:szCs w:val="28"/>
        </w:rPr>
        <w:t>мемориальной доски или памятного знака</w:t>
      </w:r>
      <w:r>
        <w:rPr>
          <w:color w:val="000000" w:themeColor="text1"/>
          <w:sz w:val="28"/>
          <w:szCs w:val="28"/>
        </w:rPr>
        <w:t xml:space="preserve"> в течение 5 рабочих дней </w:t>
      </w:r>
      <w:proofErr w:type="gramStart"/>
      <w:r>
        <w:rPr>
          <w:color w:val="000000" w:themeColor="text1"/>
          <w:sz w:val="28"/>
          <w:szCs w:val="28"/>
        </w:rPr>
        <w:t>со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для</w:t>
      </w:r>
      <w:proofErr w:type="gramEnd"/>
      <w:r>
        <w:rPr>
          <w:color w:val="000000" w:themeColor="text1"/>
          <w:sz w:val="28"/>
          <w:szCs w:val="28"/>
        </w:rPr>
        <w:t xml:space="preserve"> принятия такого решения. 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5. Общие требования к установке мемориальных досок,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Архитектурно-художественное решение мемориальной доски или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Основными требованиями к установке мемориальных досок и памятных знаков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Правила установки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2. Мемориальные доски и памятные знаки устанавливаются на хорошо просматриваемых местах.</w:t>
      </w:r>
    </w:p>
    <w:p w:rsidR="00325AEB" w:rsidRPr="00DD5B97" w:rsidRDefault="00E27566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325AEB" w:rsidRPr="00DD5B97">
        <w:rPr>
          <w:color w:val="000000" w:themeColor="text1"/>
          <w:sz w:val="28"/>
          <w:szCs w:val="28"/>
        </w:rPr>
        <w:t>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соответствии с решением </w:t>
      </w:r>
      <w:r w:rsidR="00E27566">
        <w:rPr>
          <w:color w:val="000000" w:themeColor="text1"/>
          <w:sz w:val="28"/>
          <w:szCs w:val="28"/>
        </w:rPr>
        <w:t xml:space="preserve">Совета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мемориальные доски и памятные знаки на территории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могут устанавливаться </w:t>
      </w:r>
      <w:r w:rsidR="00E27566">
        <w:rPr>
          <w:color w:val="000000" w:themeColor="text1"/>
          <w:sz w:val="28"/>
          <w:szCs w:val="28"/>
        </w:rPr>
        <w:t xml:space="preserve">также </w:t>
      </w:r>
      <w:r w:rsidRPr="00DD5B97">
        <w:rPr>
          <w:color w:val="000000" w:themeColor="text1"/>
          <w:sz w:val="28"/>
          <w:szCs w:val="28"/>
        </w:rPr>
        <w:t xml:space="preserve">за счет средств </w:t>
      </w:r>
      <w:r w:rsidR="00E27566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>бюджета</w:t>
      </w:r>
      <w:r w:rsidR="00E27566">
        <w:rPr>
          <w:color w:val="000000" w:themeColor="text1"/>
          <w:sz w:val="28"/>
          <w:szCs w:val="28"/>
        </w:rPr>
        <w:t xml:space="preserve"> в случае, если </w:t>
      </w:r>
      <w:r w:rsidR="00314A80">
        <w:rPr>
          <w:color w:val="000000" w:themeColor="text1"/>
          <w:sz w:val="28"/>
          <w:szCs w:val="28"/>
        </w:rPr>
        <w:t>инициирующей стороной</w:t>
      </w:r>
      <w:r w:rsidR="00E27566">
        <w:rPr>
          <w:color w:val="000000" w:themeColor="text1"/>
          <w:sz w:val="28"/>
          <w:szCs w:val="28"/>
        </w:rPr>
        <w:t xml:space="preserve"> выступа</w:t>
      </w:r>
      <w:r w:rsidR="001F302C">
        <w:rPr>
          <w:color w:val="000000" w:themeColor="text1"/>
          <w:sz w:val="28"/>
          <w:szCs w:val="28"/>
        </w:rPr>
        <w:t>ют</w:t>
      </w:r>
      <w:r w:rsidR="00E27566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>органы местного самоуправления.</w:t>
      </w:r>
    </w:p>
    <w:p w:rsidR="00325AEB" w:rsidRPr="00DD5B97" w:rsidRDefault="00490F36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25AEB" w:rsidRPr="00DD5B97">
        <w:rPr>
          <w:color w:val="000000" w:themeColor="text1"/>
          <w:sz w:val="28"/>
          <w:szCs w:val="28"/>
        </w:rPr>
        <w:t>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E27566" w:rsidRDefault="00E27566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7. Содержание и учет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принимаются в муниципальную собственность.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2" w:name="Par100"/>
      <w:bookmarkEnd w:id="2"/>
      <w:r w:rsidRPr="00DD5B97">
        <w:rPr>
          <w:color w:val="000000" w:themeColor="text1"/>
          <w:sz w:val="28"/>
          <w:szCs w:val="28"/>
        </w:rPr>
        <w:t xml:space="preserve">2. Содержание, реставрация и ремонт мемориальных досок и других памятных знаков, являющихся объектами муниципальной собственности, производится за счет средств </w:t>
      </w:r>
      <w:r w:rsidR="00E27566">
        <w:rPr>
          <w:color w:val="000000" w:themeColor="text1"/>
          <w:sz w:val="28"/>
          <w:szCs w:val="28"/>
        </w:rPr>
        <w:t>местного</w:t>
      </w:r>
      <w:r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</w:t>
      </w:r>
      <w:r w:rsidR="00115933">
        <w:rPr>
          <w:color w:val="000000" w:themeColor="text1"/>
          <w:sz w:val="28"/>
          <w:szCs w:val="28"/>
        </w:rPr>
        <w:t>Учреждения и организации</w:t>
      </w:r>
      <w:r w:rsidRPr="00DD5B97">
        <w:rPr>
          <w:color w:val="000000" w:themeColor="text1"/>
          <w:sz w:val="28"/>
          <w:szCs w:val="28"/>
        </w:rPr>
        <w:t>, на фасадах, на территории или в интерьерах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3" w:name="Par102"/>
      <w:bookmarkEnd w:id="3"/>
      <w:r w:rsidRPr="00DD5B97">
        <w:rPr>
          <w:color w:val="000000" w:themeColor="text1"/>
          <w:sz w:val="28"/>
          <w:szCs w:val="28"/>
        </w:rPr>
        <w:t xml:space="preserve">4. </w:t>
      </w:r>
      <w:proofErr w:type="gramStart"/>
      <w:r w:rsidRPr="00DD5B97">
        <w:rPr>
          <w:color w:val="000000" w:themeColor="text1"/>
          <w:sz w:val="28"/>
          <w:szCs w:val="28"/>
        </w:rPr>
        <w:t>Контроль за</w:t>
      </w:r>
      <w:proofErr w:type="gramEnd"/>
      <w:r w:rsidRPr="00DD5B97">
        <w:rPr>
          <w:color w:val="000000" w:themeColor="text1"/>
          <w:sz w:val="28"/>
          <w:szCs w:val="28"/>
        </w:rPr>
        <w:t xml:space="preserve">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целях осуществления контроля администрация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ведет реестр установленных на территории </w:t>
      </w:r>
      <w:r w:rsidR="00EE60C0" w:rsidRPr="00EE60C0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E60C0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мемориальных досок и других памятных знаков.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8. Демонтаж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 Мемориальные доски и другие памятные знаки демонтируются: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при полном разрушении мемориальной доски, другого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lastRenderedPageBreak/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4" w:name="Par112"/>
      <w:bookmarkEnd w:id="4"/>
      <w:r w:rsidRPr="00DD5B97">
        <w:rPr>
          <w:color w:val="000000" w:themeColor="text1"/>
          <w:sz w:val="28"/>
          <w:szCs w:val="28"/>
        </w:rPr>
        <w:t xml:space="preserve">2. Инициатором демонтажа мемориальной доски, другого памятного знака вправе выступать инициатор их установки, глава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 xml:space="preserve">администрация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 xml:space="preserve">, </w:t>
      </w:r>
      <w:r w:rsidR="007536B4">
        <w:rPr>
          <w:color w:val="000000" w:themeColor="text1"/>
          <w:sz w:val="28"/>
          <w:szCs w:val="28"/>
        </w:rPr>
        <w:t xml:space="preserve">Совет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знака осуществляется на основании постановления администрации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Постановление администрации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принимается на основании ходатайства с указанием цели, предполагаемой даты и периода демонтажа, поданного на имя главы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>инициатором демонтажа, в срок за один месяц до предполагаемой даты демонтажа.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После завершения ремонтно-реставрационных работ мемориальная доска или другой памятный знак устанавливаются на прежнем месте.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 xml:space="preserve">, </w:t>
      </w:r>
      <w:r w:rsidRPr="00DD5B97">
        <w:rPr>
          <w:color w:val="000000" w:themeColor="text1"/>
          <w:sz w:val="28"/>
          <w:szCs w:val="28"/>
        </w:rPr>
        <w:t>принято</w:t>
      </w:r>
      <w:r w:rsidR="007536B4">
        <w:rPr>
          <w:color w:val="000000" w:themeColor="text1"/>
          <w:sz w:val="28"/>
          <w:szCs w:val="28"/>
        </w:rPr>
        <w:t>го</w:t>
      </w:r>
      <w:r w:rsidRPr="00DD5B97">
        <w:rPr>
          <w:color w:val="000000" w:themeColor="text1"/>
          <w:sz w:val="28"/>
          <w:szCs w:val="28"/>
        </w:rPr>
        <w:t xml:space="preserve"> по </w:t>
      </w:r>
      <w:r w:rsidR="00717A7C">
        <w:rPr>
          <w:color w:val="000000" w:themeColor="text1"/>
          <w:sz w:val="28"/>
          <w:szCs w:val="28"/>
        </w:rPr>
        <w:t>инициативе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EB60A0">
        <w:rPr>
          <w:color w:val="000000" w:themeColor="text1"/>
          <w:sz w:val="28"/>
          <w:szCs w:val="28"/>
        </w:rPr>
        <w:t xml:space="preserve">администрации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6. Финансирование работ по демонтажу мемориальной доски, памятного знака осуществляется за счет средств </w:t>
      </w:r>
      <w:r w:rsidR="007536B4">
        <w:rPr>
          <w:color w:val="000000" w:themeColor="text1"/>
          <w:sz w:val="28"/>
          <w:szCs w:val="28"/>
        </w:rPr>
        <w:t>местного</w:t>
      </w:r>
      <w:r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администрация </w:t>
      </w:r>
      <w:r w:rsidR="00922E52" w:rsidRPr="00922E52">
        <w:rPr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922E52"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Заключительные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E56BD9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25AEB" w:rsidRPr="00DD5B97">
        <w:rPr>
          <w:color w:val="000000" w:themeColor="text1"/>
          <w:sz w:val="28"/>
          <w:szCs w:val="28"/>
        </w:rPr>
        <w:t xml:space="preserve">. За причинение вреда мемориальным доскам и другим памятным </w:t>
      </w:r>
      <w:r w:rsidR="00325AEB" w:rsidRPr="00DD5B97">
        <w:rPr>
          <w:color w:val="000000" w:themeColor="text1"/>
          <w:sz w:val="28"/>
          <w:szCs w:val="28"/>
        </w:rPr>
        <w:lastRenderedPageBreak/>
        <w:t>знакам, а также за причинение вреда зданиям, сооружениям и иным архитектурным 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0BB7" w:rsidRPr="00DD5B97" w:rsidRDefault="00C20BB7" w:rsidP="00DD5B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20BB7" w:rsidRPr="00DD5B97" w:rsidSect="005F3652">
      <w:headerReference w:type="even" r:id="rId8"/>
      <w:headerReference w:type="default" r:id="rId9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4C" w:rsidRDefault="008C504C" w:rsidP="00580DB4">
      <w:pPr>
        <w:spacing w:after="0" w:line="240" w:lineRule="auto"/>
      </w:pPr>
      <w:r>
        <w:separator/>
      </w:r>
    </w:p>
  </w:endnote>
  <w:endnote w:type="continuationSeparator" w:id="0">
    <w:p w:rsidR="008C504C" w:rsidRDefault="008C504C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4C" w:rsidRDefault="008C504C" w:rsidP="00580DB4">
      <w:pPr>
        <w:spacing w:after="0" w:line="240" w:lineRule="auto"/>
      </w:pPr>
      <w:r>
        <w:separator/>
      </w:r>
    </w:p>
  </w:footnote>
  <w:footnote w:type="continuationSeparator" w:id="0">
    <w:p w:rsidR="008C504C" w:rsidRDefault="008C504C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4A8A">
      <w:rPr>
        <w:rStyle w:val="ab"/>
        <w:noProof/>
      </w:rPr>
      <w:t>8</w: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B4"/>
    <w:rsid w:val="00115933"/>
    <w:rsid w:val="00147E69"/>
    <w:rsid w:val="001619FE"/>
    <w:rsid w:val="001808B9"/>
    <w:rsid w:val="00184CDD"/>
    <w:rsid w:val="001928E8"/>
    <w:rsid w:val="001F302C"/>
    <w:rsid w:val="00203772"/>
    <w:rsid w:val="00246C5B"/>
    <w:rsid w:val="00251EE2"/>
    <w:rsid w:val="00265A2B"/>
    <w:rsid w:val="00293191"/>
    <w:rsid w:val="003021B7"/>
    <w:rsid w:val="00314A80"/>
    <w:rsid w:val="00325AEB"/>
    <w:rsid w:val="003710FB"/>
    <w:rsid w:val="003D5A93"/>
    <w:rsid w:val="003F2918"/>
    <w:rsid w:val="00433F0D"/>
    <w:rsid w:val="00490F36"/>
    <w:rsid w:val="00541D4F"/>
    <w:rsid w:val="00580DB4"/>
    <w:rsid w:val="00592F43"/>
    <w:rsid w:val="005F3652"/>
    <w:rsid w:val="005F4A8A"/>
    <w:rsid w:val="00615EC2"/>
    <w:rsid w:val="00643165"/>
    <w:rsid w:val="006770FA"/>
    <w:rsid w:val="00706191"/>
    <w:rsid w:val="00716961"/>
    <w:rsid w:val="00717A7C"/>
    <w:rsid w:val="0072705A"/>
    <w:rsid w:val="0073311F"/>
    <w:rsid w:val="007536B4"/>
    <w:rsid w:val="00760384"/>
    <w:rsid w:val="00786F58"/>
    <w:rsid w:val="007B2DB9"/>
    <w:rsid w:val="007D776C"/>
    <w:rsid w:val="008332D9"/>
    <w:rsid w:val="008C1BCD"/>
    <w:rsid w:val="008C504C"/>
    <w:rsid w:val="008D4050"/>
    <w:rsid w:val="008E5097"/>
    <w:rsid w:val="009009CF"/>
    <w:rsid w:val="00922E52"/>
    <w:rsid w:val="009A21EE"/>
    <w:rsid w:val="009A2242"/>
    <w:rsid w:val="009D4953"/>
    <w:rsid w:val="00A44AE6"/>
    <w:rsid w:val="00A8073C"/>
    <w:rsid w:val="00AA21B1"/>
    <w:rsid w:val="00AF3B93"/>
    <w:rsid w:val="00B05D1F"/>
    <w:rsid w:val="00B5222E"/>
    <w:rsid w:val="00B93993"/>
    <w:rsid w:val="00C20BB7"/>
    <w:rsid w:val="00C3189E"/>
    <w:rsid w:val="00C546DC"/>
    <w:rsid w:val="00CA3B28"/>
    <w:rsid w:val="00CB2815"/>
    <w:rsid w:val="00CD3935"/>
    <w:rsid w:val="00CF005E"/>
    <w:rsid w:val="00D16A3E"/>
    <w:rsid w:val="00DB34C2"/>
    <w:rsid w:val="00DD5B97"/>
    <w:rsid w:val="00DE28A0"/>
    <w:rsid w:val="00E27566"/>
    <w:rsid w:val="00E56BD9"/>
    <w:rsid w:val="00E63830"/>
    <w:rsid w:val="00EB34E5"/>
    <w:rsid w:val="00EB60A0"/>
    <w:rsid w:val="00EE60C0"/>
    <w:rsid w:val="00F078A0"/>
    <w:rsid w:val="00FB08BF"/>
    <w:rsid w:val="00FB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F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3652"/>
    <w:rPr>
      <w:rFonts w:ascii="Tahoma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3710F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F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3652"/>
    <w:rPr>
      <w:rFonts w:ascii="Tahoma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3710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User</cp:lastModifiedBy>
  <cp:revision>26</cp:revision>
  <cp:lastPrinted>2023-12-14T07:47:00Z</cp:lastPrinted>
  <dcterms:created xsi:type="dcterms:W3CDTF">2023-11-25T11:07:00Z</dcterms:created>
  <dcterms:modified xsi:type="dcterms:W3CDTF">2023-12-14T07:47:00Z</dcterms:modified>
</cp:coreProperties>
</file>