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32D2" w14:textId="77777777" w:rsidR="00F96925" w:rsidRPr="00EB2ABB" w:rsidRDefault="00F96925" w:rsidP="00EB2ABB">
      <w:pPr>
        <w:contextualSpacing/>
        <w:jc w:val="center"/>
        <w:rPr>
          <w:b/>
          <w:szCs w:val="28"/>
        </w:rPr>
      </w:pPr>
    </w:p>
    <w:p w14:paraId="79508305" w14:textId="77777777" w:rsidR="005509E9" w:rsidRPr="005509E9" w:rsidRDefault="005509E9" w:rsidP="005509E9">
      <w:pPr>
        <w:spacing w:line="240" w:lineRule="exact"/>
        <w:jc w:val="center"/>
        <w:rPr>
          <w:b/>
          <w:szCs w:val="28"/>
        </w:rPr>
      </w:pPr>
      <w:r w:rsidRPr="005509E9">
        <w:rPr>
          <w:b/>
          <w:szCs w:val="28"/>
        </w:rPr>
        <w:t>По инициативе прокуратуры Кореновского района устранены нарушения законодательства о занятости инвалидов</w:t>
      </w:r>
    </w:p>
    <w:p w14:paraId="20BF43C4" w14:textId="77777777" w:rsidR="005509E9" w:rsidRPr="005509E9" w:rsidRDefault="005509E9" w:rsidP="005509E9">
      <w:pPr>
        <w:shd w:val="clear" w:color="auto" w:fill="FFFFFF"/>
        <w:ind w:firstLine="709"/>
        <w:jc w:val="both"/>
        <w:rPr>
          <w:color w:val="000000"/>
          <w:szCs w:val="28"/>
        </w:rPr>
      </w:pPr>
    </w:p>
    <w:p w14:paraId="64976DDF" w14:textId="77777777" w:rsidR="005509E9" w:rsidRPr="005509E9" w:rsidRDefault="005509E9" w:rsidP="005509E9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 w:rsidRPr="005509E9">
        <w:rPr>
          <w:szCs w:val="28"/>
        </w:rPr>
        <w:t>Проведенной прокуратурой района проверкой в деятельности ряда работодателей выявлены нарушения законодательства о занятости инвалидов.</w:t>
      </w:r>
    </w:p>
    <w:p w14:paraId="205F02A5" w14:textId="77777777" w:rsidR="005509E9" w:rsidRPr="005509E9" w:rsidRDefault="005509E9" w:rsidP="005509E9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 w:rsidRPr="005509E9">
        <w:rPr>
          <w:szCs w:val="28"/>
        </w:rPr>
        <w:t xml:space="preserve">Установлено, что ООО «Краски Кубани» определена квота для инвалидов в количестве 2 рабочих мест в соответствии со ст. 13.2 Закона Российской Федерации от 19.04.1991 № 1032-1 «О занятости населения в Российской Федерации». </w:t>
      </w:r>
    </w:p>
    <w:p w14:paraId="77F5265D" w14:textId="77777777" w:rsidR="005509E9" w:rsidRPr="005509E9" w:rsidRDefault="005509E9" w:rsidP="005509E9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 w:rsidRPr="005509E9">
        <w:rPr>
          <w:szCs w:val="28"/>
        </w:rPr>
        <w:t xml:space="preserve">Однако, в нарушение вышеуказанных требований закона фактически трудовую деятельности работник, относящийся к названной категории, в Обществе не осуществлял, что свидетельствовало о невыполнении соответствующей обязанности по содействию инвалидам в трудоустройстве, неэффективности мероприятий, способствующих их занятости. </w:t>
      </w:r>
    </w:p>
    <w:p w14:paraId="12CDC75B" w14:textId="77777777" w:rsidR="005509E9" w:rsidRPr="005509E9" w:rsidRDefault="005509E9" w:rsidP="005509E9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 w:rsidRPr="005509E9">
        <w:rPr>
          <w:szCs w:val="28"/>
        </w:rPr>
        <w:t>Аналогичные нарушения выявлены в деятельности еще 9 работодателей, что послужило основанием для внесения прокуратурой района 10 представлений, которые рассмотрены и удовлетворены, выявленные нарушения устранены, виновные должностные лица привлечены к дисциплинарной ответственности.</w:t>
      </w:r>
    </w:p>
    <w:p w14:paraId="7B65B46A" w14:textId="77777777" w:rsidR="005509E9" w:rsidRPr="005509E9" w:rsidRDefault="005509E9" w:rsidP="005509E9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 w:rsidRPr="005509E9">
        <w:rPr>
          <w:szCs w:val="28"/>
        </w:rPr>
        <w:t>Соблюдение прав и законных интересов инвалидов находится на особом контроле прокуратуры района.</w:t>
      </w:r>
    </w:p>
    <w:p w14:paraId="07C735DB" w14:textId="77777777" w:rsidR="009A1B11" w:rsidRDefault="009A1B11" w:rsidP="00566EB7">
      <w:pPr>
        <w:pStyle w:val="Style5"/>
        <w:tabs>
          <w:tab w:val="left" w:pos="684"/>
        </w:tabs>
        <w:spacing w:line="240" w:lineRule="exact"/>
        <w:ind w:firstLine="0"/>
        <w:jc w:val="both"/>
        <w:rPr>
          <w:sz w:val="28"/>
          <w:szCs w:val="28"/>
        </w:rPr>
      </w:pPr>
    </w:p>
    <w:p w14:paraId="2CFE487C" w14:textId="77777777" w:rsidR="00566EB7" w:rsidRDefault="00566EB7" w:rsidP="008569E5">
      <w:pPr>
        <w:rPr>
          <w:sz w:val="24"/>
        </w:rPr>
      </w:pPr>
    </w:p>
    <w:p w14:paraId="322F8CC6" w14:textId="77777777" w:rsidR="00661F3A" w:rsidRDefault="00661F3A" w:rsidP="008569E5">
      <w:pPr>
        <w:rPr>
          <w:sz w:val="18"/>
          <w:szCs w:val="18"/>
        </w:rPr>
      </w:pPr>
    </w:p>
    <w:p w14:paraId="65384598" w14:textId="77777777" w:rsidR="00661F3A" w:rsidRDefault="00661F3A" w:rsidP="008569E5">
      <w:pPr>
        <w:rPr>
          <w:sz w:val="18"/>
          <w:szCs w:val="18"/>
        </w:rPr>
      </w:pPr>
    </w:p>
    <w:p w14:paraId="3AD2C4DE" w14:textId="77777777" w:rsidR="00661F3A" w:rsidRDefault="00661F3A" w:rsidP="008569E5">
      <w:pPr>
        <w:rPr>
          <w:sz w:val="18"/>
          <w:szCs w:val="18"/>
        </w:rPr>
      </w:pPr>
    </w:p>
    <w:p w14:paraId="42D73AA9" w14:textId="77777777" w:rsidR="00661F3A" w:rsidRDefault="00661F3A" w:rsidP="008569E5">
      <w:pPr>
        <w:rPr>
          <w:sz w:val="18"/>
          <w:szCs w:val="18"/>
        </w:rPr>
      </w:pPr>
    </w:p>
    <w:p w14:paraId="55F24035" w14:textId="77777777" w:rsidR="005509E9" w:rsidRDefault="005509E9" w:rsidP="008569E5">
      <w:pPr>
        <w:rPr>
          <w:sz w:val="18"/>
          <w:szCs w:val="18"/>
        </w:rPr>
      </w:pPr>
    </w:p>
    <w:p w14:paraId="499610CA" w14:textId="77777777" w:rsidR="005509E9" w:rsidRDefault="005509E9" w:rsidP="008569E5">
      <w:pPr>
        <w:rPr>
          <w:sz w:val="18"/>
          <w:szCs w:val="18"/>
        </w:rPr>
      </w:pPr>
    </w:p>
    <w:p w14:paraId="1D0EDF90" w14:textId="016709B9" w:rsidR="00030E68" w:rsidRPr="00566EB7" w:rsidRDefault="00030E68" w:rsidP="008569E5">
      <w:pPr>
        <w:rPr>
          <w:color w:val="000000" w:themeColor="text1"/>
          <w:sz w:val="18"/>
          <w:szCs w:val="18"/>
        </w:rPr>
      </w:pPr>
    </w:p>
    <w:sectPr w:rsidR="00030E68" w:rsidRPr="00566EB7" w:rsidSect="00566EB7">
      <w:footerReference w:type="first" r:id="rId11"/>
      <w:pgSz w:w="11906" w:h="16838"/>
      <w:pgMar w:top="1134" w:right="567" w:bottom="567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9AAD" w14:textId="77777777" w:rsidR="00791E03" w:rsidRDefault="00791E03" w:rsidP="00112FD6">
      <w:r>
        <w:separator/>
      </w:r>
    </w:p>
  </w:endnote>
  <w:endnote w:type="continuationSeparator" w:id="0">
    <w:p w14:paraId="10BD60A2" w14:textId="77777777" w:rsidR="00791E03" w:rsidRDefault="00791E03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1A324E27" w14:textId="77777777" w:rsidTr="00EE2F9A">
      <w:trPr>
        <w:cantSplit/>
        <w:trHeight w:val="511"/>
      </w:trPr>
      <w:tc>
        <w:tcPr>
          <w:tcW w:w="3643" w:type="dxa"/>
        </w:tcPr>
        <w:p w14:paraId="59340C25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3CC2DA02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16ECF654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3077" w14:textId="77777777" w:rsidR="00791E03" w:rsidRDefault="00791E03" w:rsidP="00112FD6">
      <w:r>
        <w:separator/>
      </w:r>
    </w:p>
  </w:footnote>
  <w:footnote w:type="continuationSeparator" w:id="0">
    <w:p w14:paraId="0B8CCC46" w14:textId="77777777" w:rsidR="00791E03" w:rsidRDefault="00791E03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1E80"/>
    <w:rsid w:val="00015FAD"/>
    <w:rsid w:val="00030E68"/>
    <w:rsid w:val="0003440A"/>
    <w:rsid w:val="000344DF"/>
    <w:rsid w:val="00043058"/>
    <w:rsid w:val="000436AA"/>
    <w:rsid w:val="00061E09"/>
    <w:rsid w:val="00072B60"/>
    <w:rsid w:val="00090C5D"/>
    <w:rsid w:val="000B3D84"/>
    <w:rsid w:val="000B552D"/>
    <w:rsid w:val="000C6530"/>
    <w:rsid w:val="000C7328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77DC2"/>
    <w:rsid w:val="001A34CC"/>
    <w:rsid w:val="001B0E75"/>
    <w:rsid w:val="001B48C7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0952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0E2F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56724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09E9"/>
    <w:rsid w:val="00555AA2"/>
    <w:rsid w:val="0056334F"/>
    <w:rsid w:val="005635CB"/>
    <w:rsid w:val="00566EB7"/>
    <w:rsid w:val="00567ED3"/>
    <w:rsid w:val="005715E9"/>
    <w:rsid w:val="0057161C"/>
    <w:rsid w:val="00574A1D"/>
    <w:rsid w:val="0058048A"/>
    <w:rsid w:val="00584288"/>
    <w:rsid w:val="00591228"/>
    <w:rsid w:val="0059231E"/>
    <w:rsid w:val="00592B4E"/>
    <w:rsid w:val="00595921"/>
    <w:rsid w:val="005A08AE"/>
    <w:rsid w:val="005A31D6"/>
    <w:rsid w:val="005A4227"/>
    <w:rsid w:val="005B6419"/>
    <w:rsid w:val="005C21B0"/>
    <w:rsid w:val="005D024D"/>
    <w:rsid w:val="00601AA3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61F3A"/>
    <w:rsid w:val="00673BC9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76D31"/>
    <w:rsid w:val="007804C7"/>
    <w:rsid w:val="00781E15"/>
    <w:rsid w:val="00791A34"/>
    <w:rsid w:val="00791E03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256C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5DA4"/>
    <w:rsid w:val="009177CC"/>
    <w:rsid w:val="00923C9E"/>
    <w:rsid w:val="00930885"/>
    <w:rsid w:val="00936A8F"/>
    <w:rsid w:val="00936C2A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C34A7"/>
    <w:rsid w:val="009D2113"/>
    <w:rsid w:val="009D442A"/>
    <w:rsid w:val="009D6399"/>
    <w:rsid w:val="009E3A10"/>
    <w:rsid w:val="009E5447"/>
    <w:rsid w:val="009F0FE3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452D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C3672"/>
    <w:rsid w:val="00BC396A"/>
    <w:rsid w:val="00BE2AF3"/>
    <w:rsid w:val="00BE48FE"/>
    <w:rsid w:val="00BF281A"/>
    <w:rsid w:val="00BF4EE3"/>
    <w:rsid w:val="00BF7BEF"/>
    <w:rsid w:val="00C02BF5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B15"/>
    <w:rsid w:val="00CB5594"/>
    <w:rsid w:val="00CB5959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6607A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2ABB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2260F"/>
    <w:rsid w:val="00F32CFD"/>
    <w:rsid w:val="00F40CA6"/>
    <w:rsid w:val="00F66D67"/>
    <w:rsid w:val="00F70D1B"/>
    <w:rsid w:val="00F7270B"/>
    <w:rsid w:val="00F7299E"/>
    <w:rsid w:val="00F74E9D"/>
    <w:rsid w:val="00F75D3A"/>
    <w:rsid w:val="00F96925"/>
    <w:rsid w:val="00FA6197"/>
    <w:rsid w:val="00FB1401"/>
    <w:rsid w:val="00FB23C0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A1B3F"/>
  <w15:docId w15:val="{6C03DC2B-DBBB-4FDC-919A-517E11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9D930-CD10-4E1F-A5BC-FE0F4D0E9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4</cp:revision>
  <cp:lastPrinted>2021-06-10T15:39:00Z</cp:lastPrinted>
  <dcterms:created xsi:type="dcterms:W3CDTF">2023-12-05T08:34:00Z</dcterms:created>
  <dcterms:modified xsi:type="dcterms:W3CDTF">2024-01-09T15:44:00Z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