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33" w:rsidRPr="009C7C33" w:rsidRDefault="009C7C33" w:rsidP="009C7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положениями Федерального закона от 29.12.2014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на территории Российской Федерации деятельность по обращению с твердыми коммунальными отходами (далее – ТКО) будет осуществляться только Региональными операторами.</w:t>
      </w:r>
      <w:proofErr w:type="gramEnd"/>
    </w:p>
    <w:p w:rsidR="009C7C33" w:rsidRPr="009C7C33" w:rsidRDefault="009C7C33" w:rsidP="009C7C33">
      <w:pPr>
        <w:shd w:val="clear" w:color="auto" w:fill="EEEEE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  </w:t>
      </w:r>
      <w:proofErr w:type="spellStart"/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Кореновской</w:t>
      </w:r>
      <w:proofErr w:type="spellEnd"/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зоны, которая </w:t>
      </w:r>
      <w:proofErr w:type="spellStart"/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включаетКореновский</w:t>
      </w:r>
      <w:proofErr w:type="spellEnd"/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победителем, в результате проведенного конкурса, стало АО «Мусороуборочная компания».</w:t>
      </w:r>
      <w:r w:rsidRPr="009C7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hyperlink r:id="rId5" w:history="1">
        <w:r w:rsidRPr="009C7C33">
          <w:rPr>
            <w:rFonts w:ascii="Times New Roman" w:eastAsia="Times New Roman" w:hAnsi="Times New Roman" w:cs="Times New Roman"/>
            <w:b/>
            <w:bCs/>
            <w:color w:val="FF8C00"/>
            <w:sz w:val="24"/>
            <w:szCs w:val="24"/>
            <w:u w:val="single"/>
            <w:lang w:eastAsia="ru-RU"/>
          </w:rPr>
          <w:t>Приказом Министерства топливно-энергетического комплекса и жилищно-коммунального хозяйства Краснодарского края от 05.10.2023 № 544</w:t>
        </w:r>
      </w:hyperlink>
      <w:r w:rsidRPr="009C7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«Мусороуборочная компания» присвоен статус Регионального оператора по обращению с твердыми коммунальными отходами по </w:t>
      </w:r>
      <w:proofErr w:type="spellStart"/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Кореновской</w:t>
      </w:r>
      <w:proofErr w:type="spellEnd"/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зоне деятельности сроком на 8 лет.</w:t>
      </w:r>
    </w:p>
    <w:p w:rsidR="009C7C33" w:rsidRPr="009C7C33" w:rsidRDefault="009C7C33" w:rsidP="009C7C33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C7C33">
          <w:rPr>
            <w:rFonts w:ascii="Times New Roman" w:eastAsia="Times New Roman" w:hAnsi="Times New Roman" w:cs="Times New Roman"/>
            <w:b/>
            <w:bCs/>
            <w:color w:val="FF8C00"/>
            <w:sz w:val="24"/>
            <w:szCs w:val="24"/>
            <w:u w:val="single"/>
            <w:lang w:eastAsia="ru-RU"/>
          </w:rPr>
          <w:t>Постановлением главы администрации (губернатора) Краснодарского края от 19.08.2019 № 528</w:t>
        </w:r>
      </w:hyperlink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утверждены нормативы накопления ТКО в Краснодарском крае для всех категорий потребителей.</w:t>
      </w:r>
    </w:p>
    <w:p w:rsidR="009C7C33" w:rsidRPr="009C7C33" w:rsidRDefault="009C7C33" w:rsidP="009C7C33">
      <w:pPr>
        <w:shd w:val="clear" w:color="auto" w:fill="EEEEE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9C7C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департамента государственного регулирования тарифов Краснодарского края от 06.03.2024 №2/2024-ТКО «Об установлении единых тарифов на услугу регионального оператора по обращению с твердыми коммунальными отходами»</w:t>
        </w:r>
      </w:hyperlink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утвержден ЕДИНЫЙ ТАРИФ НА УСЛУГУ РЕГИОНАЛЬНОГО ОПЕРАТОРА ПО ОБРАЩЕНИЮ С ТКО </w:t>
      </w:r>
      <w:r w:rsidRPr="009C7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КОРЕНОВСКОЙ ЗОНЕ ДЕЯТЕЛЬНОСТИ</w:t>
      </w:r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Расчет стоимости услуги по обращению с ТКО производится на основании рассчитанного объема ТКО и единого тарифа на услугу регионального оператора по обращению с ТКО: </w:t>
      </w:r>
      <w:r w:rsidRPr="009C7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627,88 </w:t>
      </w:r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руб./м</w:t>
      </w:r>
      <w:r w:rsidRPr="009C7C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3 </w:t>
      </w:r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не предусмотрен).</w:t>
      </w:r>
    </w:p>
    <w:p w:rsidR="009C7C33" w:rsidRPr="009C7C33" w:rsidRDefault="009C7C33" w:rsidP="009C7C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ранее заключенные договоры на оказание аналогичной услуги </w:t>
      </w:r>
      <w:r w:rsidRPr="009C7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ПОДЛЕЖАТ РАСТОРЖЕНИЮ </w:t>
      </w:r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8" w:tgtFrame="_blank" w:history="1">
        <w:r w:rsidRPr="009C7C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смотрите разъяснение прокуратуры Краснодарского края</w:t>
        </w:r>
      </w:hyperlink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C7C33" w:rsidRPr="009C7C33" w:rsidRDefault="009C7C33" w:rsidP="009C7C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этим, всем потребителям: физическим лицам, проживающим в частных домовладениях, а также владеющим садовыми участками; юридическим лицам и индивидуальным предпринимателям, осуществляющим деятельность на территории Краснодарской и Тимашевской зоны деятельности, необходимо обратиться к Региональному оператору – АО «Мусороуборочная компания» - для заключения договора по обращению с ТКО.</w:t>
      </w:r>
    </w:p>
    <w:p w:rsidR="009C7C33" w:rsidRPr="009C7C33" w:rsidRDefault="009C7C33" w:rsidP="009C7C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Незаключение</w:t>
      </w:r>
      <w:proofErr w:type="spellEnd"/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повлечет за собой ответственность согласно статье 8.2 КоАП РФ: несоблюдение требований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потребления, влечет наложение административного штрафа на граждан в размере от 1000 до 2000 рублей; на должностных лиц - от 10 000 до 30 000 рублей;</w:t>
      </w:r>
      <w:proofErr w:type="gramEnd"/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лиц, осуществляющих предпринимательскую деятельность без образования юридического лица, - от 30 000 до 50 000 рублей или административное приостановление деятельности на срок до девяноста суток; на юридических лиц - от 100 000 до 250 000 рублей или административное приостановление деятельности на срок до девяноста суток.</w:t>
      </w:r>
    </w:p>
    <w:p w:rsidR="009C7C33" w:rsidRPr="009C7C33" w:rsidRDefault="009C7C33" w:rsidP="009C7C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подробную информацию о порядке заключения договора на оказание услуг по обращению с ТКО с Региональным оператором вы можете получить, пройдя по ссылкам:</w:t>
      </w:r>
    </w:p>
    <w:p w:rsidR="009C7C33" w:rsidRPr="009C7C33" w:rsidRDefault="009C7C33" w:rsidP="009C7C33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9C7C3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Информация о порядке заключения договора на оказание услуг по обращению с ТКО для физических лиц</w:t>
        </w:r>
      </w:hyperlink>
    </w:p>
    <w:p w:rsidR="009C7C33" w:rsidRPr="009C7C33" w:rsidRDefault="009C7C33" w:rsidP="009C7C33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9C7C3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Информация о порядке заключения договора на оказание услуг по обращению с ТКО для юридических лиц</w:t>
        </w:r>
      </w:hyperlink>
    </w:p>
    <w:p w:rsidR="009C7C33" w:rsidRPr="009C7C33" w:rsidRDefault="009C7C33" w:rsidP="009C7C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на оказание услуг по обращению с ТКО с Региональным оператором можно заключить, обратившись по адресам, размещенным в разделе </w:t>
      </w:r>
      <w:hyperlink r:id="rId11" w:history="1">
        <w:r w:rsidRPr="009C7C3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К</w:t>
        </w:r>
      </w:hyperlink>
      <w:hyperlink r:id="rId12" w:history="1">
        <w:r w:rsidRPr="009C7C3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ОНТАКТЫ</w:t>
        </w:r>
      </w:hyperlink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9C7C33" w:rsidRPr="009C7C33" w:rsidRDefault="009C7C33" w:rsidP="009C7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УСЛУГ ПО ОБРАЩЕНИЮ С ТКО</w:t>
      </w:r>
    </w:p>
    <w:p w:rsidR="009C7C33" w:rsidRPr="009C7C33" w:rsidRDefault="009C7C33" w:rsidP="009C7C33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33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ru-RU"/>
        </w:rPr>
        <w:t>Для жителей Кореновского городского поселения:</w:t>
      </w:r>
    </w:p>
    <w:p w:rsidR="009C7C33" w:rsidRPr="009C7C33" w:rsidRDefault="009C7C33" w:rsidP="009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населения многоквартирного жилого фонда – </w:t>
      </w:r>
      <w:r w:rsidRPr="009C7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127,67 </w:t>
      </w:r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в месяц на 1 (одного) человека;</w:t>
      </w:r>
    </w:p>
    <w:p w:rsidR="009C7C33" w:rsidRPr="009C7C33" w:rsidRDefault="009C7C33" w:rsidP="009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населения частного жилого фонда (в том числе постоянно проживающих в дачных/садовых кооперативах) – </w:t>
      </w:r>
      <w:r w:rsidRPr="009C7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158,02</w:t>
      </w:r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в месяц на 1 (одного) человека;</w:t>
      </w:r>
      <w:proofErr w:type="gramEnd"/>
    </w:p>
    <w:p w:rsidR="009C7C33" w:rsidRPr="009C7C33" w:rsidRDefault="009C7C33" w:rsidP="009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дачных и садовых кооперативов (с сезонной обработкой земельных участков) – </w:t>
      </w:r>
      <w:r w:rsidRPr="009C7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197,78 </w:t>
      </w:r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в месяц на 1-го участника.</w:t>
      </w:r>
    </w:p>
    <w:p w:rsidR="009C7C33" w:rsidRPr="009C7C33" w:rsidRDefault="009C7C33" w:rsidP="009C7C33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33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ru-RU"/>
        </w:rPr>
        <w:t>Для жителей Кореновского района (</w:t>
      </w:r>
      <w:proofErr w:type="spellStart"/>
      <w:r w:rsidRPr="009C7C33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ru-RU"/>
        </w:rPr>
        <w:t>Братковское</w:t>
      </w:r>
      <w:proofErr w:type="spellEnd"/>
      <w:r w:rsidRPr="009C7C33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ru-RU"/>
        </w:rPr>
        <w:t xml:space="preserve">, </w:t>
      </w:r>
      <w:proofErr w:type="spellStart"/>
      <w:r w:rsidRPr="009C7C33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ru-RU"/>
        </w:rPr>
        <w:t>Бураковское</w:t>
      </w:r>
      <w:proofErr w:type="spellEnd"/>
      <w:r w:rsidRPr="009C7C33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ru-RU"/>
        </w:rPr>
        <w:t xml:space="preserve">, </w:t>
      </w:r>
      <w:proofErr w:type="spellStart"/>
      <w:r w:rsidRPr="009C7C33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ru-RU"/>
        </w:rPr>
        <w:t>Дядьковское</w:t>
      </w:r>
      <w:proofErr w:type="spellEnd"/>
      <w:r w:rsidRPr="009C7C33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ru-RU"/>
        </w:rPr>
        <w:t xml:space="preserve">, Журавское, </w:t>
      </w:r>
      <w:proofErr w:type="spellStart"/>
      <w:r w:rsidRPr="009C7C33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ru-RU"/>
        </w:rPr>
        <w:t>Новоберезанское</w:t>
      </w:r>
      <w:proofErr w:type="spellEnd"/>
      <w:r w:rsidRPr="009C7C33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ru-RU"/>
        </w:rPr>
        <w:t xml:space="preserve">, Платнировское, Пролетарское, </w:t>
      </w:r>
      <w:proofErr w:type="spellStart"/>
      <w:r w:rsidRPr="009C7C33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ru-RU"/>
        </w:rPr>
        <w:t>Раздольненское</w:t>
      </w:r>
      <w:proofErr w:type="spellEnd"/>
      <w:r w:rsidRPr="009C7C33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ru-RU"/>
        </w:rPr>
        <w:t xml:space="preserve">, </w:t>
      </w:r>
      <w:proofErr w:type="spellStart"/>
      <w:r w:rsidRPr="009C7C33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ru-RU"/>
        </w:rPr>
        <w:t>Сергиевское</w:t>
      </w:r>
      <w:proofErr w:type="spellEnd"/>
      <w:r w:rsidRPr="009C7C33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ru-RU"/>
        </w:rPr>
        <w:t xml:space="preserve"> поселения):</w:t>
      </w:r>
    </w:p>
    <w:p w:rsidR="009C7C33" w:rsidRPr="009C7C33" w:rsidRDefault="009C7C33" w:rsidP="009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населения многоквартирного жилого фонда – </w:t>
      </w:r>
      <w:r w:rsidRPr="009C7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117,20 </w:t>
      </w:r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в месяц на 1 (одного) человека;</w:t>
      </w:r>
    </w:p>
    <w:p w:rsidR="009C7C33" w:rsidRPr="009C7C33" w:rsidRDefault="009C7C33" w:rsidP="009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населения частного жилого фонда (в том числе постоянно проживающих в дачных/садовых кооперативах) – </w:t>
      </w:r>
      <w:r w:rsidRPr="009C7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122,44</w:t>
      </w:r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в месяц на 1 (одного) человека;</w:t>
      </w:r>
      <w:proofErr w:type="gramEnd"/>
    </w:p>
    <w:p w:rsidR="009C7C33" w:rsidRPr="009C7C33" w:rsidRDefault="009C7C33" w:rsidP="009C7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дачных и садовых кооперативов (с сезонной обработкой земельных участков) – </w:t>
      </w:r>
      <w:r w:rsidRPr="009C7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111,97 </w:t>
      </w:r>
      <w:r w:rsidRPr="009C7C3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в месяц на 1-го участника.</w:t>
      </w:r>
    </w:p>
    <w:p w:rsidR="005A0CAC" w:rsidRDefault="005A0CAC"/>
    <w:sectPr w:rsidR="005A0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5D"/>
    <w:rsid w:val="005A0CAC"/>
    <w:rsid w:val="009C7C33"/>
    <w:rsid w:val="00D9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7C33"/>
    <w:rPr>
      <w:b/>
      <w:bCs/>
    </w:rPr>
  </w:style>
  <w:style w:type="character" w:styleId="a4">
    <w:name w:val="Hyperlink"/>
    <w:basedOn w:val="a0"/>
    <w:uiPriority w:val="99"/>
    <w:semiHidden/>
    <w:unhideWhenUsed/>
    <w:rsid w:val="009C7C3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C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7C33"/>
    <w:rPr>
      <w:b/>
      <w:bCs/>
    </w:rPr>
  </w:style>
  <w:style w:type="character" w:styleId="a4">
    <w:name w:val="Hyperlink"/>
    <w:basedOn w:val="a0"/>
    <w:uiPriority w:val="99"/>
    <w:semiHidden/>
    <w:unhideWhenUsed/>
    <w:rsid w:val="009C7C3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C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3000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686010247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631476717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783308882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416589102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88332267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393847537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shcomp.com/pic/%D0%BF%D0%B8%D1%81%D1%8C%D0%BC%D0%BE%20%D0%BF%D1%80%D0%BE%D0%BA%D1%83%D1%80%D0%B0%D1%82%D1%83%D1%80%D1%8B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shcomp.com/media/2_2024_tko-ot-06.03.2024.pdf" TargetMode="External"/><Relationship Id="rId12" Type="http://schemas.openxmlformats.org/officeDocument/2006/relationships/hyperlink" Target="http://trashcomp.com/kontakt/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ashcomp.com/pic/blanki%20UR.LICA/%D0%9F%D1%80%D0%B8%D0%BA%D0%B0%D0%B7%20%D0%B3%D1%83%D0%B1%D0%B5%D1%80%D0%BD%D0%B0%D1%82%D0%BE%D1%80%D0%B0%20%D1%81%2001_09_2019.pdf" TargetMode="External"/><Relationship Id="rId11" Type="http://schemas.openxmlformats.org/officeDocument/2006/relationships/hyperlink" Target="http://trashcomp.com/kontakt/3" TargetMode="External"/><Relationship Id="rId5" Type="http://schemas.openxmlformats.org/officeDocument/2006/relationships/hyperlink" Target="https://trashcomp.com/ndocs" TargetMode="External"/><Relationship Id="rId10" Type="http://schemas.openxmlformats.org/officeDocument/2006/relationships/hyperlink" Target="http://trashcomp.com/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ashcomp.com/fi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2024-04-08T07:14:00Z</dcterms:created>
  <dcterms:modified xsi:type="dcterms:W3CDTF">2024-04-08T07:15:00Z</dcterms:modified>
</cp:coreProperties>
</file>