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B8" w:rsidRPr="000904BE" w:rsidRDefault="00341BB8" w:rsidP="000904B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904BE">
        <w:rPr>
          <w:rFonts w:ascii="Times New Roman" w:hAnsi="Times New Roman" w:cs="Times New Roman"/>
          <w:b/>
          <w:sz w:val="28"/>
          <w:szCs w:val="28"/>
        </w:rPr>
        <w:t>Кредитные каникулы для мобилизованных и участников СВО</w:t>
      </w:r>
    </w:p>
    <w:bookmarkEnd w:id="0"/>
    <w:p w:rsidR="00341BB8" w:rsidRPr="000904BE" w:rsidRDefault="00341BB8" w:rsidP="000904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04BE">
        <w:rPr>
          <w:rFonts w:ascii="Times New Roman" w:hAnsi="Times New Roman" w:cs="Times New Roman"/>
          <w:sz w:val="28"/>
          <w:szCs w:val="28"/>
        </w:rPr>
        <w:t>28 сентября 2022 года Госдума приняла закон о предоставлении кредитных каникул для мобилизованных, контрактников и добровольцев. Кредитные каникулы распространяются в том числе на кредиты индивидуальных предпринимателей. Закон должен вступить в силу со дня его официального опубликования и будет распространяться на правоотношения, возникшие с 24 февраля 2022 года.</w:t>
      </w:r>
    </w:p>
    <w:p w:rsidR="00341BB8" w:rsidRPr="000904BE" w:rsidRDefault="00341BB8" w:rsidP="000904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04BE">
        <w:rPr>
          <w:rFonts w:ascii="Times New Roman" w:hAnsi="Times New Roman" w:cs="Times New Roman"/>
          <w:sz w:val="28"/>
          <w:szCs w:val="28"/>
        </w:rPr>
        <w:t>Кредитные каникулы предоставят по кредитному договору или договору займа, который заключен до мобилизации или подписания контракта, до дня участия в СВО. Обязательства по договору приостановят на срок, который определит заемщик, но не более срока его военной службы. Либо возможно уменьшение размера платежей в течение льготного периода. Такое же право будет предоставлено и членам семей мобилизованных, контрактников и добровольцев.</w:t>
      </w:r>
    </w:p>
    <w:p w:rsidR="00341BB8" w:rsidRPr="000904BE" w:rsidRDefault="00341BB8" w:rsidP="000904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04BE">
        <w:rPr>
          <w:rFonts w:ascii="Times New Roman" w:hAnsi="Times New Roman" w:cs="Times New Roman"/>
          <w:sz w:val="28"/>
          <w:szCs w:val="28"/>
        </w:rPr>
        <w:t>Заемщик вправе в течение срока действия кредитного договора, но не позднее 31 декабря 2023 года, обратиться в банк с требованием приостановить исполнение обязательств по договору на срок мобилизации, контракта, участия в СВО, увеличенный на 30 дней. Этот льготный период можно продлить, если военнослужащий находится в медучреждении в связи с ранением, травмами, контузией или заболеваниями, полученными в ходе СВО.</w:t>
      </w:r>
    </w:p>
    <w:p w:rsidR="00341BB8" w:rsidRPr="000904BE" w:rsidRDefault="00341BB8" w:rsidP="000904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04BE">
        <w:rPr>
          <w:rFonts w:ascii="Times New Roman" w:hAnsi="Times New Roman" w:cs="Times New Roman"/>
          <w:sz w:val="28"/>
          <w:szCs w:val="28"/>
        </w:rPr>
        <w:t>В случае гибели военнослужащего или смерти в результате увечья предполагается списание кредитов и займов как по кредитным договорам военнослужащего, так и по кредитным договорам членов его семьи. Лимит по сумме списываемого кредита не установлен.</w:t>
      </w:r>
    </w:p>
    <w:p w:rsidR="00341BB8" w:rsidRPr="000904BE" w:rsidRDefault="00341BB8" w:rsidP="000904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04BE">
        <w:rPr>
          <w:rFonts w:ascii="Times New Roman" w:hAnsi="Times New Roman" w:cs="Times New Roman"/>
          <w:sz w:val="28"/>
          <w:szCs w:val="28"/>
        </w:rPr>
        <w:t>Ранее Банк России в связи со срочной мобилизацией уже рекомендовал банкам и МФО давать кредитные каникулы мобилизованным гражданам. Также рекомендовано не начислять штрафы и пени, не требовать досрочного погашения, приостановить взыскание просроченной задолженности или ипотечного жилья, не выселять из ипотечного жилья, на которое ранее было обращено взыскание.</w:t>
      </w:r>
    </w:p>
    <w:p w:rsidR="00341BB8" w:rsidRPr="000904BE" w:rsidRDefault="00341BB8" w:rsidP="000904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04BE">
        <w:rPr>
          <w:rFonts w:ascii="Times New Roman" w:hAnsi="Times New Roman" w:cs="Times New Roman"/>
          <w:sz w:val="28"/>
          <w:szCs w:val="28"/>
        </w:rPr>
        <w:t>Источники: законопроект № 199777-8, информация ЦБ от 21.09.2022.</w:t>
      </w:r>
    </w:p>
    <w:p w:rsidR="00341BB8" w:rsidRPr="000904BE" w:rsidRDefault="00341BB8" w:rsidP="000904B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41BB8" w:rsidRPr="0009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904BE"/>
    <w:rsid w:val="00341BB8"/>
    <w:rsid w:val="0035168E"/>
    <w:rsid w:val="006471BA"/>
    <w:rsid w:val="00F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E061F-DA1B-4C3B-BDC6-160941CB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Ермишкин</dc:creator>
  <cp:keywords/>
  <dc:description/>
  <cp:lastModifiedBy>Долженко Марина Александровна</cp:lastModifiedBy>
  <cp:revision>3</cp:revision>
  <dcterms:created xsi:type="dcterms:W3CDTF">2022-09-29T14:22:00Z</dcterms:created>
  <dcterms:modified xsi:type="dcterms:W3CDTF">2022-10-03T12:02:00Z</dcterms:modified>
</cp:coreProperties>
</file>