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82" w:rsidRPr="008A7882" w:rsidRDefault="008A7882" w:rsidP="008A78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A78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Предоставление устных и письменных консультаций, составление заявлений, жалоб, ходатайств и других документов правового характера</w:t>
      </w:r>
    </w:p>
    <w:p w:rsidR="008A7882" w:rsidRDefault="008A7882" w:rsidP="008A7882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Устное и письменное консультирование, составление заявлений, жалоб, ходатайств и других документов правового характера осуществляется Государственным юридическим бюро Краснодарского края и адвокатами в следующих случаях: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t xml:space="preserve">1.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 </w:t>
      </w:r>
    </w:p>
    <w:p w:rsidR="008A7882" w:rsidRDefault="008A7882" w:rsidP="008A7882">
      <w:pPr>
        <w:pStyle w:val="a3"/>
      </w:pPr>
      <w:proofErr w:type="gramStart"/>
      <w:r>
        <w:rPr>
          <w:sz w:val="28"/>
          <w:szCs w:val="28"/>
        </w:rPr>
        <w:t>2.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>
        <w:rPr>
          <w:sz w:val="28"/>
          <w:szCs w:val="28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t xml:space="preserve">3.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t xml:space="preserve">4. защита прав потребителей (в части предоставления коммунальных услуг);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t>5. отказ работодателя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</w:t>
      </w:r>
      <w:r>
        <w:rPr>
          <w:sz w:val="28"/>
          <w:szCs w:val="28"/>
        </w:rPr>
        <w:lastRenderedPageBreak/>
        <w:t xml:space="preserve">вынужденного прогула, компенсации морального вреда, причиненного неправомерными действиями (бездействием) работодателя;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t xml:space="preserve">6. признание гражданина безработным и установление пособия по безработице;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t xml:space="preserve">7.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t xml:space="preserve">8.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t xml:space="preserve">9.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t xml:space="preserve">10. установление и оспаривание отцовства (материнства), взыскание алиментов;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t xml:space="preserve">11.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t xml:space="preserve">12.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t xml:space="preserve">13. реабилитация граждан, пострадавших от политических репрессий;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t xml:space="preserve">14. ограничение дееспособности;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t xml:space="preserve">15. обжалование нарушений прав и свобод граждан при оказании психиатрической помощи;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t xml:space="preserve">16. </w:t>
      </w:r>
      <w:proofErr w:type="gramStart"/>
      <w:r>
        <w:rPr>
          <w:sz w:val="28"/>
          <w:szCs w:val="28"/>
        </w:rPr>
        <w:t>медико-социальная</w:t>
      </w:r>
      <w:proofErr w:type="gramEnd"/>
      <w:r>
        <w:rPr>
          <w:sz w:val="28"/>
          <w:szCs w:val="28"/>
        </w:rPr>
        <w:t xml:space="preserve"> экспертиза и реабилитация инвалидов и </w:t>
      </w:r>
      <w:proofErr w:type="spellStart"/>
      <w:r>
        <w:rPr>
          <w:sz w:val="28"/>
          <w:szCs w:val="28"/>
        </w:rPr>
        <w:t>абилитация</w:t>
      </w:r>
      <w:proofErr w:type="spellEnd"/>
      <w:r>
        <w:rPr>
          <w:sz w:val="28"/>
          <w:szCs w:val="28"/>
        </w:rPr>
        <w:t xml:space="preserve"> инвалидов;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t xml:space="preserve">17. обжалование во внесудебном порядке актов органов государственной власти, органов местного самоуправления и должностных лиц;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lastRenderedPageBreak/>
        <w:t xml:space="preserve">18.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t xml:space="preserve">19. обеспечение денежным довольствием военнослужащих и предоставление им отдельных выплат в соответствии с </w:t>
      </w:r>
      <w:hyperlink r:id="rId5" w:history="1">
        <w:r>
          <w:rPr>
            <w:rStyle w:val="a4"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7 ноября 2011 года № 306-ФЗ «О денежном довольствии военнослужащих и предоставлении им отдельных выплат»;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t xml:space="preserve">20. предоставление льгот, социальных гарантий и компенсаций лицам, указанным </w:t>
      </w:r>
      <w:hyperlink r:id="rId6" w:history="1">
        <w:r>
          <w:rPr>
            <w:rStyle w:val="a4"/>
            <w:sz w:val="28"/>
            <w:szCs w:val="28"/>
          </w:rPr>
          <w:t>в пунктах 4-5</w:t>
        </w:r>
      </w:hyperlink>
      <w:r>
        <w:rPr>
          <w:sz w:val="28"/>
          <w:szCs w:val="28"/>
        </w:rPr>
        <w:t xml:space="preserve"> перечня категорий граждан, имеющих право на получение бесплатной юридической помощи;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t xml:space="preserve">21. предоставление льгот, социальных гарантий и компенсаций лицам, указанным </w:t>
      </w:r>
      <w:hyperlink r:id="rId7" w:history="1">
        <w:r>
          <w:rPr>
            <w:rStyle w:val="a4"/>
            <w:sz w:val="28"/>
            <w:szCs w:val="28"/>
          </w:rPr>
          <w:t>в пункте 6</w:t>
        </w:r>
      </w:hyperlink>
      <w:r>
        <w:rPr>
          <w:sz w:val="28"/>
          <w:szCs w:val="28"/>
        </w:rPr>
        <w:t xml:space="preserve"> перечня категорий граждан, имеющих право на получение бесплатной юридической помощи; </w:t>
      </w:r>
    </w:p>
    <w:p w:rsidR="008A7882" w:rsidRDefault="008A7882" w:rsidP="008A7882">
      <w:pPr>
        <w:pStyle w:val="a3"/>
      </w:pPr>
      <w:r>
        <w:rPr>
          <w:sz w:val="28"/>
          <w:szCs w:val="28"/>
        </w:rPr>
        <w:t xml:space="preserve">22. признание гражданина из числа лиц, указанных </w:t>
      </w:r>
      <w:hyperlink r:id="rId8" w:history="1">
        <w:r>
          <w:rPr>
            <w:rStyle w:val="a4"/>
            <w:sz w:val="28"/>
            <w:szCs w:val="28"/>
          </w:rPr>
          <w:t>в пунктах 4-5</w:t>
        </w:r>
      </w:hyperlink>
      <w:r>
        <w:rPr>
          <w:sz w:val="28"/>
          <w:szCs w:val="28"/>
        </w:rPr>
        <w:t xml:space="preserve"> перечня категорий граждан, имеющих право на получение бесплатной юридической помощи, безвестно отсутствующим; </w:t>
      </w:r>
    </w:p>
    <w:p w:rsidR="008A7882" w:rsidRDefault="008A7882" w:rsidP="008A7882">
      <w:pPr>
        <w:pStyle w:val="a3"/>
      </w:pPr>
      <w:proofErr w:type="gramStart"/>
      <w:r>
        <w:rPr>
          <w:sz w:val="28"/>
          <w:szCs w:val="28"/>
        </w:rPr>
        <w:t xml:space="preserve">23. объявление гражданина из числа лиц, указанных </w:t>
      </w:r>
      <w:hyperlink r:id="rId9" w:history="1">
        <w:r>
          <w:rPr>
            <w:rStyle w:val="a4"/>
            <w:sz w:val="28"/>
            <w:szCs w:val="28"/>
          </w:rPr>
          <w:t>в пунктах 4-5</w:t>
        </w:r>
      </w:hyperlink>
      <w:r>
        <w:rPr>
          <w:sz w:val="28"/>
          <w:szCs w:val="28"/>
        </w:rPr>
        <w:t xml:space="preserve"> перечня категорий граждан, имеющих право на получение бесплатной юридической помощи, умершим.</w:t>
      </w:r>
      <w:r>
        <w:t xml:space="preserve"> </w:t>
      </w:r>
      <w:proofErr w:type="gramEnd"/>
    </w:p>
    <w:p w:rsidR="005C48AB" w:rsidRDefault="005C48AB">
      <w:bookmarkStart w:id="0" w:name="_GoBack"/>
      <w:bookmarkEnd w:id="0"/>
    </w:p>
    <w:sectPr w:rsidR="005C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51"/>
    <w:rsid w:val="004C1F51"/>
    <w:rsid w:val="005C48AB"/>
    <w:rsid w:val="008A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7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7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rai.krasnodar.ru/content/1353/show/71160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krai.krasnodar.ru/content/1353/show/71160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mkrai.krasnodar.ru/content/1353/show/71160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ublication.pravo.gov.ru/document/000120111110002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mkrai.krasnodar.ru/content/1353/show/7116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2025-05-07T10:38:00Z</dcterms:created>
  <dcterms:modified xsi:type="dcterms:W3CDTF">2025-05-07T10:38:00Z</dcterms:modified>
</cp:coreProperties>
</file>