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3A" w:rsidRDefault="00DD0F3A" w:rsidP="00DD0F3A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F3A" w:rsidRDefault="00DD0F3A" w:rsidP="00DD0F3A">
      <w:pPr>
        <w:jc w:val="center"/>
        <w:rPr>
          <w:color w:val="FF0000"/>
          <w:sz w:val="16"/>
        </w:rPr>
      </w:pPr>
    </w:p>
    <w:p w:rsidR="00DD0F3A" w:rsidRDefault="00DD0F3A" w:rsidP="00DD0F3A">
      <w:pPr>
        <w:pStyle w:val="2"/>
        <w:rPr>
          <w:sz w:val="28"/>
          <w:szCs w:val="28"/>
        </w:rPr>
      </w:pPr>
      <w:r>
        <w:rPr>
          <w:sz w:val="28"/>
          <w:szCs w:val="28"/>
        </w:rPr>
        <w:t>СОВЕТ ПЛАТНИРОВСКОГО СЕЛЬСКОГО ПОСЕЛЕНИЯ</w:t>
      </w:r>
    </w:p>
    <w:p w:rsidR="00DD0F3A" w:rsidRDefault="00DD0F3A" w:rsidP="00DD0F3A">
      <w:pPr>
        <w:pStyle w:val="2"/>
        <w:rPr>
          <w:sz w:val="28"/>
          <w:szCs w:val="28"/>
        </w:rPr>
      </w:pPr>
      <w:r>
        <w:rPr>
          <w:sz w:val="28"/>
          <w:szCs w:val="28"/>
        </w:rPr>
        <w:t>КОРЕНОВСКОГО  РАЙОНА</w:t>
      </w:r>
    </w:p>
    <w:p w:rsidR="00DD0F3A" w:rsidRDefault="00DD0F3A" w:rsidP="00DD0F3A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DD0F3A" w:rsidRDefault="00DD0F3A" w:rsidP="00DD0F3A">
      <w:pPr>
        <w:pStyle w:val="3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DD0F3A" w:rsidRDefault="00DD0F3A" w:rsidP="00DD0F3A">
      <w:pPr>
        <w:jc w:val="center"/>
        <w:rPr>
          <w:b/>
          <w:sz w:val="28"/>
          <w:szCs w:val="28"/>
        </w:rPr>
      </w:pPr>
    </w:p>
    <w:p w:rsidR="00DD0F3A" w:rsidRDefault="00847FA2" w:rsidP="00DD0F3A">
      <w:pPr>
        <w:rPr>
          <w:b/>
          <w:color w:val="000000"/>
        </w:rPr>
      </w:pPr>
      <w:r>
        <w:rPr>
          <w:b/>
          <w:color w:val="000000"/>
        </w:rPr>
        <w:tab/>
      </w:r>
      <w:r w:rsidR="00DD0F3A">
        <w:rPr>
          <w:b/>
          <w:color w:val="000000"/>
        </w:rPr>
        <w:t xml:space="preserve">от </w:t>
      </w:r>
      <w:r>
        <w:rPr>
          <w:b/>
          <w:color w:val="000000"/>
        </w:rPr>
        <w:t xml:space="preserve">21.01.2020 </w:t>
      </w:r>
      <w:r w:rsidR="00DD0F3A">
        <w:rPr>
          <w:b/>
          <w:color w:val="000000"/>
        </w:rPr>
        <w:tab/>
      </w:r>
      <w:r w:rsidR="00DD0F3A">
        <w:rPr>
          <w:b/>
          <w:color w:val="000000"/>
        </w:rPr>
        <w:tab/>
      </w:r>
      <w:r w:rsidR="00DD0F3A">
        <w:rPr>
          <w:b/>
          <w:color w:val="000000"/>
        </w:rPr>
        <w:tab/>
      </w:r>
      <w:r w:rsidR="00DD0F3A">
        <w:rPr>
          <w:b/>
          <w:color w:val="000000"/>
        </w:rPr>
        <w:tab/>
      </w:r>
      <w:r w:rsidR="00DD0F3A">
        <w:rPr>
          <w:b/>
          <w:color w:val="000000"/>
        </w:rPr>
        <w:tab/>
        <w:t xml:space="preserve">               </w:t>
      </w:r>
      <w:r w:rsidR="00DD0F3A">
        <w:rPr>
          <w:b/>
          <w:color w:val="000000"/>
        </w:rPr>
        <w:tab/>
      </w:r>
      <w:r w:rsidR="00DD0F3A">
        <w:rPr>
          <w:b/>
          <w:color w:val="000000"/>
        </w:rPr>
        <w:tab/>
        <w:t xml:space="preserve">       </w:t>
      </w:r>
      <w:r>
        <w:rPr>
          <w:b/>
          <w:color w:val="000000"/>
        </w:rPr>
        <w:t>№ 44</w:t>
      </w:r>
      <w:r w:rsidR="00DD0F3A">
        <w:rPr>
          <w:b/>
          <w:color w:val="000000"/>
        </w:rPr>
        <w:t xml:space="preserve">                                       </w:t>
      </w:r>
    </w:p>
    <w:p w:rsidR="00DD0F3A" w:rsidRDefault="00DD0F3A" w:rsidP="00DD0F3A">
      <w:r>
        <w:t xml:space="preserve">                                                              ст.Платнировская</w:t>
      </w:r>
    </w:p>
    <w:p w:rsidR="00DD0F3A" w:rsidRDefault="00DD0F3A" w:rsidP="00DD0F3A"/>
    <w:p w:rsidR="00DD0F3A" w:rsidRDefault="00DD0F3A" w:rsidP="00DD0F3A"/>
    <w:p w:rsidR="007611F3" w:rsidRDefault="00F95723" w:rsidP="00DD0F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hyperlink r:id="rId5" w:history="1">
        <w:r w:rsidR="00DD0F3A" w:rsidRPr="00DD0F3A">
          <w:rPr>
            <w:rStyle w:val="a3"/>
            <w:b/>
            <w:color w:val="000000"/>
            <w:sz w:val="28"/>
            <w:u w:val="none"/>
          </w:rPr>
          <w:t xml:space="preserve">Об утверждении порядка проведения органами местного самоуправления Платнировского сельского поселения Кореновского района мониторинга </w:t>
        </w:r>
        <w:proofErr w:type="spellStart"/>
        <w:r w:rsidR="00DD0F3A" w:rsidRPr="00DD0F3A">
          <w:rPr>
            <w:rStyle w:val="a3"/>
            <w:b/>
            <w:color w:val="000000"/>
            <w:sz w:val="28"/>
            <w:u w:val="none"/>
          </w:rPr>
          <w:t>правоприменения</w:t>
        </w:r>
        <w:proofErr w:type="spellEnd"/>
        <w:r w:rsidR="00DD0F3A" w:rsidRPr="00DD0F3A">
          <w:rPr>
            <w:rStyle w:val="a3"/>
            <w:b/>
            <w:color w:val="000000"/>
            <w:sz w:val="28"/>
            <w:u w:val="none"/>
          </w:rPr>
          <w:t xml:space="preserve"> муниципальных нормативных правовых актов</w:t>
        </w:r>
      </w:hyperlink>
      <w:hyperlink r:id="rId6" w:history="1">
        <w:r w:rsidR="00DD0F3A" w:rsidRPr="00DD0F3A">
          <w:rPr>
            <w:rStyle w:val="a3"/>
            <w:color w:val="000000"/>
            <w:sz w:val="28"/>
            <w:u w:val="none"/>
          </w:rPr>
          <w:t xml:space="preserve"> </w:t>
        </w:r>
      </w:hyperlink>
      <w:r w:rsidR="00DD0F3A" w:rsidRPr="00DD0F3A">
        <w:rPr>
          <w:b/>
          <w:bCs/>
          <w:color w:val="000000"/>
          <w:sz w:val="28"/>
          <w:szCs w:val="28"/>
        </w:rPr>
        <w:t xml:space="preserve"> Платнировского сельского поселения</w:t>
      </w:r>
    </w:p>
    <w:p w:rsidR="00DD0F3A" w:rsidRPr="00DD0F3A" w:rsidRDefault="00DD0F3A" w:rsidP="00DD0F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D0F3A">
        <w:rPr>
          <w:b/>
          <w:bCs/>
          <w:color w:val="000000"/>
          <w:sz w:val="28"/>
          <w:szCs w:val="28"/>
        </w:rPr>
        <w:t xml:space="preserve"> Кореновского района </w:t>
      </w:r>
    </w:p>
    <w:p w:rsidR="00DD0F3A" w:rsidRDefault="00DD0F3A" w:rsidP="00DD0F3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D0F3A" w:rsidRDefault="00DD0F3A" w:rsidP="00DD0F3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D0F3A" w:rsidRDefault="00DD0F3A" w:rsidP="00DD0F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 Президента Российской Федерации от 20 мая 2011года №</w:t>
      </w:r>
      <w:r w:rsidR="0084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657 «О мониторинге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в Российской Федерации», постановлением Правительства Российской Федерации от 19 августа 2011года   № 694 «Об утверждении методики осуществления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в Российской Федерации», Законом Краснодарского края от 07 ноября 2011 года № 2354-КЗ «О мониторинге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нормативных правовых актов Краснодарского края», Совет Платнировского сельского поселения Кореновского района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DD0F3A" w:rsidRDefault="00DD0F3A" w:rsidP="00DD0F3A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bookmarkStart w:id="0" w:name="sub_1"/>
      <w:r>
        <w:rPr>
          <w:sz w:val="28"/>
          <w:szCs w:val="28"/>
        </w:rPr>
        <w:t xml:space="preserve">Утвердить порядок проведения органами местного самоуправления Платнировского сельского поселения Кореновского района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нормативных правовых актов Платнировского сельского поселения Кореновского района  (прилагается).</w:t>
      </w:r>
      <w:bookmarkEnd w:id="0"/>
    </w:p>
    <w:p w:rsidR="00DD0F3A" w:rsidRDefault="00DD0F3A" w:rsidP="00DD0F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на информационных стендах Платнировского сельского поселения Кореновского района и разместить  в информационно-телекоммуникационной сети «Интернет» на  официальном сайте </w:t>
      </w:r>
      <w:r w:rsidR="007611F3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Платнировского сельского поселения Кореновского района в сети Интернет.</w:t>
      </w:r>
    </w:p>
    <w:p w:rsidR="00DD0F3A" w:rsidRDefault="00DD0F3A" w:rsidP="00DD0F3A">
      <w:pPr>
        <w:tabs>
          <w:tab w:val="left" w:pos="851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3. </w:t>
      </w:r>
      <w:r>
        <w:rPr>
          <w:sz w:val="28"/>
        </w:rPr>
        <w:t>Решение вступает в силу после его официального обнародования.</w:t>
      </w:r>
    </w:p>
    <w:p w:rsidR="00DD0F3A" w:rsidRDefault="00DD0F3A" w:rsidP="00DD0F3A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DD0F3A" w:rsidRDefault="00DD0F3A" w:rsidP="00DD0F3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D0F3A" w:rsidRPr="00DD0F3A" w:rsidRDefault="00DD0F3A" w:rsidP="00DD0F3A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>Глава Платнировского</w:t>
      </w:r>
      <w:r>
        <w:rPr>
          <w:b w:val="0"/>
          <w:szCs w:val="28"/>
        </w:rPr>
        <w:t xml:space="preserve">                                    Председатель Совета</w:t>
      </w:r>
    </w:p>
    <w:p w:rsidR="00DD0F3A" w:rsidRPr="00DD0F3A" w:rsidRDefault="00DD0F3A" w:rsidP="00DD0F3A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 xml:space="preserve">сельского поселения   </w:t>
      </w:r>
      <w:r>
        <w:rPr>
          <w:b w:val="0"/>
          <w:szCs w:val="28"/>
        </w:rPr>
        <w:t xml:space="preserve">                                    Платнировского сельского</w:t>
      </w:r>
    </w:p>
    <w:p w:rsidR="00DD0F3A" w:rsidRDefault="00DD0F3A" w:rsidP="00DD0F3A">
      <w:pPr>
        <w:rPr>
          <w:sz w:val="28"/>
          <w:szCs w:val="28"/>
        </w:rPr>
      </w:pPr>
      <w:r w:rsidRPr="00DD0F3A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поселения Кореновского района</w:t>
      </w:r>
    </w:p>
    <w:p w:rsidR="00DD0F3A" w:rsidRDefault="00DD0F3A" w:rsidP="00DD0F3A">
      <w:pPr>
        <w:rPr>
          <w:sz w:val="28"/>
          <w:szCs w:val="28"/>
        </w:rPr>
      </w:pPr>
      <w:r>
        <w:rPr>
          <w:sz w:val="28"/>
          <w:szCs w:val="28"/>
        </w:rPr>
        <w:t>М.В. Кулиш</w:t>
      </w:r>
      <w:r w:rsidRPr="00DD0F3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А.Г. Павленко               </w:t>
      </w:r>
    </w:p>
    <w:p w:rsidR="00DD0F3A" w:rsidRDefault="00DD0F3A" w:rsidP="00DD0F3A">
      <w:pPr>
        <w:rPr>
          <w:rFonts w:cs="Courier New"/>
          <w:sz w:val="28"/>
          <w:szCs w:val="20"/>
        </w:rPr>
      </w:pPr>
    </w:p>
    <w:p w:rsidR="00DD0F3A" w:rsidRDefault="00DD0F3A" w:rsidP="00DD0F3A">
      <w:pPr>
        <w:rPr>
          <w:sz w:val="28"/>
          <w:szCs w:val="28"/>
        </w:rPr>
      </w:pPr>
    </w:p>
    <w:p w:rsidR="00DD0F3A" w:rsidRDefault="00DD0F3A" w:rsidP="007841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81D66">
        <w:rPr>
          <w:sz w:val="28"/>
          <w:szCs w:val="28"/>
        </w:rPr>
        <w:t xml:space="preserve">                                                             </w:t>
      </w:r>
      <w:bookmarkStart w:id="1" w:name="_GoBack"/>
      <w:bookmarkEnd w:id="1"/>
      <w:r w:rsidR="00281D66">
        <w:rPr>
          <w:sz w:val="28"/>
          <w:szCs w:val="28"/>
        </w:rPr>
        <w:t xml:space="preserve">    </w:t>
      </w:r>
      <w:r>
        <w:rPr>
          <w:sz w:val="28"/>
          <w:szCs w:val="28"/>
        </w:rPr>
        <w:t>ПРИЛОЖЕНИЕ</w:t>
      </w:r>
      <w:r w:rsidR="00281D66">
        <w:rPr>
          <w:sz w:val="28"/>
          <w:szCs w:val="28"/>
        </w:rPr>
        <w:t xml:space="preserve"> № 1</w:t>
      </w:r>
    </w:p>
    <w:p w:rsidR="00DD0F3A" w:rsidRDefault="00DD0F3A" w:rsidP="007841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DD0F3A" w:rsidRDefault="00DD0F3A" w:rsidP="007841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281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                                                                                   </w:t>
      </w:r>
    </w:p>
    <w:p w:rsidR="00DD0F3A" w:rsidRDefault="00DD0F3A" w:rsidP="007841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81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решением Совета Платнировского</w:t>
      </w:r>
    </w:p>
    <w:p w:rsidR="00DD0F3A" w:rsidRDefault="00DD0F3A" w:rsidP="007841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сельского поселения</w:t>
      </w:r>
    </w:p>
    <w:p w:rsidR="00DD0F3A" w:rsidRDefault="00DD0F3A" w:rsidP="007841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Кореновского района</w:t>
      </w:r>
    </w:p>
    <w:p w:rsidR="00DD0F3A" w:rsidRDefault="00DD0F3A" w:rsidP="007841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7FA2">
        <w:rPr>
          <w:sz w:val="28"/>
          <w:szCs w:val="28"/>
        </w:rPr>
        <w:t xml:space="preserve">                           от 21.01.2020 </w:t>
      </w:r>
      <w:r>
        <w:rPr>
          <w:sz w:val="28"/>
          <w:szCs w:val="28"/>
        </w:rPr>
        <w:t>№</w:t>
      </w:r>
      <w:r w:rsidR="00847FA2">
        <w:rPr>
          <w:sz w:val="28"/>
          <w:szCs w:val="28"/>
        </w:rPr>
        <w:t xml:space="preserve"> 44</w:t>
      </w:r>
      <w:r>
        <w:rPr>
          <w:sz w:val="28"/>
          <w:szCs w:val="28"/>
        </w:rPr>
        <w:t xml:space="preserve"> </w:t>
      </w:r>
    </w:p>
    <w:p w:rsidR="00DD0F3A" w:rsidRDefault="00DD0F3A" w:rsidP="007841C0">
      <w:pPr>
        <w:jc w:val="right"/>
        <w:rPr>
          <w:sz w:val="28"/>
          <w:szCs w:val="28"/>
        </w:rPr>
      </w:pPr>
    </w:p>
    <w:p w:rsidR="00DD0F3A" w:rsidRDefault="00DD0F3A" w:rsidP="00DD0F3A">
      <w:pPr>
        <w:ind w:firstLine="15"/>
        <w:jc w:val="center"/>
        <w:rPr>
          <w:sz w:val="28"/>
          <w:szCs w:val="28"/>
        </w:rPr>
      </w:pPr>
    </w:p>
    <w:p w:rsidR="00DD0F3A" w:rsidRDefault="00DD0F3A" w:rsidP="00DD0F3A">
      <w:pPr>
        <w:ind w:firstLine="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DD0F3A" w:rsidRDefault="00DD0F3A" w:rsidP="00DD0F3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органами местного самоуправления Платнировского сельского поселения Кореновского района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нормативных правовых актов Платнировского сельского поселения Кореновского района</w:t>
      </w:r>
    </w:p>
    <w:p w:rsidR="00DD0F3A" w:rsidRDefault="00DD0F3A" w:rsidP="00DD0F3A">
      <w:pPr>
        <w:ind w:firstLine="720"/>
        <w:jc w:val="center"/>
        <w:rPr>
          <w:sz w:val="28"/>
          <w:szCs w:val="28"/>
        </w:rPr>
      </w:pP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правила и показатели осуществления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нормативных правовых актов Платнировского сельского поселения Кореновского района (далее - Порядок).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осуществляется в целях контроля за соблюдением и исполнением нормативных правовых актов Платнировского сельского поселения Кореновского района, противодействия коррупции, совершенствования нормотворческой деятельности органов местного самоуправления Платнировского сельского поселения Кореновского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 настоящим Порядком проводятся текущий и оперативный виды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>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Текущий мониторинг осуществляется на регулярной основе в отношении отрасли (</w:t>
      </w:r>
      <w:proofErr w:type="spellStart"/>
      <w:r>
        <w:rPr>
          <w:sz w:val="28"/>
          <w:szCs w:val="28"/>
        </w:rPr>
        <w:t>подотрасли</w:t>
      </w:r>
      <w:proofErr w:type="spellEnd"/>
      <w:r>
        <w:rPr>
          <w:sz w:val="28"/>
          <w:szCs w:val="28"/>
        </w:rPr>
        <w:t>) законодательства и группы нормативных правовых актов Платнировского сельского поселения Кореновского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Оперативный мониторинг осуществляется в течение первого года действия нормативных правовых актов Платнировского сельского поселения Кореновского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Мониторинг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включает в себя сбор, обобщение, анализ и оценку практики применения нормативных правовых актов Платнировского сельского поселения Кореновского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Инициаторами проведения мониторинга могут выступать: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депутаты Совета Платнировского 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депутатские комиссии Совета Платнировского сельского поселения Кореновского района;</w:t>
      </w:r>
    </w:p>
    <w:p w:rsidR="00DD0F3A" w:rsidRDefault="00E16F8B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3) глава Платнировского</w:t>
      </w:r>
      <w:r w:rsidR="00DD0F3A">
        <w:rPr>
          <w:sz w:val="28"/>
          <w:szCs w:val="28"/>
        </w:rPr>
        <w:t xml:space="preserve"> 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руководители </w:t>
      </w:r>
      <w:r w:rsidR="00637F4A">
        <w:rPr>
          <w:sz w:val="28"/>
          <w:szCs w:val="28"/>
        </w:rPr>
        <w:t xml:space="preserve">отделов </w:t>
      </w:r>
      <w:r w:rsidR="00E16F8B">
        <w:rPr>
          <w:sz w:val="28"/>
          <w:szCs w:val="28"/>
        </w:rPr>
        <w:t xml:space="preserve"> администрации 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Решение о проведении мониторинга принимается: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в отношении решений Совета 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  -  главой 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отношении постановлений администрации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- главой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 Решение о проведении мониторинга оформляется в форме правового акта, проект которого вносит инициатор проведения мониторинга.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решении должны быть определены: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вид мониторинга в соответствии с пунктом 2 настоящего Порядка;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исполнители проведения мониторинга в соответствии с пунктом 7 настоящего Порядка;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3) срок проведения мониторинга.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 Исполнителями проведения мониторинга могут быть: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отношении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района, принятых Советом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</w:t>
      </w:r>
      <w:r w:rsidRPr="00830E54">
        <w:rPr>
          <w:color w:val="FF0000"/>
          <w:sz w:val="28"/>
          <w:szCs w:val="28"/>
        </w:rPr>
        <w:t xml:space="preserve">- </w:t>
      </w:r>
      <w:r w:rsidR="00637F4A">
        <w:rPr>
          <w:color w:val="FF0000"/>
          <w:sz w:val="28"/>
          <w:szCs w:val="28"/>
        </w:rPr>
        <w:t>постоянная комиссия по вопросам законности и правопорядка Совета Платнировского сельского поселения Кореновского района</w:t>
      </w:r>
      <w:r>
        <w:rPr>
          <w:sz w:val="28"/>
          <w:szCs w:val="28"/>
        </w:rPr>
        <w:t>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отношении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района, изданных администрацией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- </w:t>
      </w:r>
      <w:r w:rsidR="00637F4A">
        <w:rPr>
          <w:sz w:val="28"/>
          <w:szCs w:val="28"/>
        </w:rPr>
        <w:t>общий отдел</w:t>
      </w:r>
      <w:r>
        <w:rPr>
          <w:sz w:val="28"/>
          <w:szCs w:val="28"/>
        </w:rPr>
        <w:t xml:space="preserve"> администрации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Для проведения мониторинга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могут быть привлечены муниципальные учреждения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целях обеспечения всестороннего и полного мониторинга могут создаваться рабочие группы из числа депутатов Совета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района, представителей органов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района, организаций, находящихся на территории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ученых и специалистов, привлекаемых к мониторингу в установленном действующим законодательством порядке.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10. Проведение мониторинга может сопровождаться проведением «круглых столов», депутатских слушаний, совещаний, конференций, семинаров и других мероприятий, направленных на исследование соответствующего вопроса.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При осуществлении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используются: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практика судов общей юрисдикции и арбитражных судов;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практика деятельности органов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муниципальных унитарных предприятий и учреждений;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информация, поступившая из общественных, научных, правозащитных и иных организаций;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информация из средств массовой информации;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5) информация, поступившая от граждан;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6) информация, поступившая из иных источников.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При осуществлении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помимо видов информации, указанных в подпунктах 3 - 6 пункта 11 настоящего Порядка, могут быть использованы в том числе следующие виды информации: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статистическая информация, получаемая на основе статистических показателей и дополняемая отраслевой статистикой органов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2) социологическая информация, формируемая на основе социологических исследований.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При осуществлении мониторинга для обеспечения принятия (издания), изменения или признания утратившими силу (отмены)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1) несоблюдение гарантированных прав, свобод и законных интересов человека и гражданина;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наличие муниципальных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необходимость принятия (издания) которых предусмотрена актами большей юридической силы;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несоблюдение пределов компетенции органа при издании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наличие в нормативном правовом акте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6) неполнота в правовом регулировании общественных отношений;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7) коллизия норм права;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8) наличие ошибок юридико-технического характера;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использование положений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в качестве оснований совершения юридически значимых действий;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искажение смысла положений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при его применении;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11) неправомерные или необоснованные решения, действия (бездействие) при применении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использование норм, позволяющих расширительно толковать компетенцию органов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наличие (отсутствие) единообразной практики применения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количество и содержание заявлений по вопросам разъяснения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и основания их принятия;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количество и содержание удовлетворенных обращений (предложений, заявлений, жалоб), связанных с применением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района, в том числе с имеющимися коллизиями и пробелами в правовом регулировании, искажением смысла положений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и нарушениями единообразия его применения;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количество и характер зафиксированных правонарушений в сфере действия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а также количество случаев привлечения виновных лиц к ответственности.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 целях реализации антикоррупционной политики и устранения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при осуществлении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несоблюдение пределов компетенции органа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при издании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неправомерные или необоснованные решения, действия (бездействие) при применении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наличие в нормативном правовом акте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наиболее часто встречающиеся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в нормативных правовых актах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количество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выявленных в нормативном правовом акте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при проведении антикоррупционной экспертизы уполномоченным органом;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количество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выявленных в нормативном правовом акте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при проведении антикоррупционной экспертизы независимыми экспертами;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сроки приведения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в соответствии с антикоррупционным законодательством Российской Федерации;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8) количество и содержание обращений (предложений, заявлений, жалоб) о несоответствии нормативн</w:t>
      </w:r>
      <w:r w:rsidR="00E16F8B">
        <w:rPr>
          <w:sz w:val="28"/>
          <w:szCs w:val="28"/>
        </w:rPr>
        <w:t xml:space="preserve">ого правового акта Платнировского </w:t>
      </w:r>
      <w:r>
        <w:rPr>
          <w:sz w:val="28"/>
          <w:szCs w:val="28"/>
        </w:rPr>
        <w:t xml:space="preserve">сельского поселения Кореновского района </w:t>
      </w:r>
      <w:proofErr w:type="spellStart"/>
      <w:r>
        <w:rPr>
          <w:sz w:val="28"/>
          <w:szCs w:val="28"/>
        </w:rPr>
        <w:t>антикоррупционному</w:t>
      </w:r>
      <w:proofErr w:type="spellEnd"/>
      <w:r>
        <w:rPr>
          <w:sz w:val="28"/>
          <w:szCs w:val="28"/>
        </w:rPr>
        <w:t xml:space="preserve"> законодательству Российской Федерации, в том числе о наличии в нормативном правовом акте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количество и характер зафиксированных правонарушений в сфере действия нормативного правового акта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а также количество случаев привлечения виновных лиц к ответственности.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 целях устранения противоречий между нормативными правовыми актами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равной юридической силы при осуществлении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наличие противоречий между нормативными правовыми актами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общего характера и нормативными правовыми актами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 специального характера, регулирующими однородные отношения;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наличие единой понятийно-терминологической системы в нормативных правовых актах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наличие дублирующих норм права в нормативных правовых актах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наличие противоречий в нормативных правовых актах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регулирующих однородные отношения, принятых в разные периоды;</w:t>
      </w:r>
    </w:p>
    <w:p w:rsidR="00DD0F3A" w:rsidRDefault="00DD0F3A" w:rsidP="00E16F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наличие ошибок юридико-технического характера в нормативных правовых актах </w:t>
      </w:r>
      <w:r w:rsidR="00E16F8B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наличия в них дублирующих норм и противоречий, а также ошибок юридико-технического характера.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При необходимости мониторинг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может быть осуществлен по дополнительным показателям, определяемым органами местного самоуправления </w:t>
      </w:r>
      <w:r w:rsidR="00E16F8B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17. По результатам проведения мониторинга исполнители проведения мониторинга готовят информацию о результатах мониторинга.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информации о результатах мониторинга должны быть отражены показатели (при их наличии), установленные пунктами 13 - 15 настоящего Порядка, а также предложены меры по повышению эффективности реализации нормативного правового акта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или обоснована необходимость его изменения, признания его утратившим силу, принятия нового нормативного акта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мониторинга направляется инициаторам проведения мониторинга и должностным лицам, принявшим решение о проведении мониторинга.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18. Должностное лицо, принявшее решение о проведении мониторинга в течение месяца со дня получения информации о результатах мониторинга, принимает решение по результатам мониторинга, которое должно содержать рекомендации, предложения, поручения, информацию об ответственных должностных лицах и сроках исполнения данного решения, в том числе одно или более из нижеперечисленных предложений: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предложения в план нормотворческой и контрольной деятельности Совета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района, планы действий и мероприятий администрации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предложения об изменении нормативного правового акта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района, о признании его утратившим силу, принятии нового нормативного правового акта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предложения о проведении дополнительных мероприятий, о совершенствовании проводимых мероприятий, направленных на повышение эффективности реализации нормативных правовых актов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предложения об устранении выявленных в ходе мониторинга нарушений нормативных правовых актов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предложения о внесении изменений в муниципальные программы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либо о разработке новых муниципальных программ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района;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предложения об обращении Совета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района, администрации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 xml:space="preserve">сельского поселения Кореновского района в органы государственной власти Краснодарского края по выявленным в процессе мониторинга проблемам применения норм нормативных правовых актов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Информация о результатах мониторинга и решение, принимаемое по результатам мониторинга, может использоваться при подготовке ежегодного отчета главы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предусмотренного частью 11.1 статьи 35 Федерального закона от 06 октября 2003 года №  131-ФЗ «Об общих принципах организации местного самоуправления в Российской Федерации».</w:t>
      </w:r>
    </w:p>
    <w:p w:rsidR="00DD0F3A" w:rsidRDefault="00DD0F3A" w:rsidP="00DD0F3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Решение, принятое по результатам мониторинга, размещается органами местного самоуправления </w:t>
      </w:r>
      <w:r w:rsidR="00281D66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 поселения Кореновского района, должностные лица которых приняли решение о проведении мониторинга, на их официальных сайтах в информационно-телекоммуникационной сети «Интернет».</w:t>
      </w:r>
    </w:p>
    <w:p w:rsidR="00DD0F3A" w:rsidRDefault="00DD0F3A" w:rsidP="00DD0F3A">
      <w:pPr>
        <w:ind w:firstLine="900"/>
        <w:jc w:val="both"/>
        <w:rPr>
          <w:szCs w:val="28"/>
        </w:rPr>
      </w:pPr>
      <w:r>
        <w:rPr>
          <w:sz w:val="28"/>
          <w:szCs w:val="28"/>
        </w:rPr>
        <w:t>21. Должностные лица, указанные в качестве исполнителей в решении, принятом по результатам мониторинга, в случае неисполнения или ненадлежащего исполнения ими по их вине решения, принятого по результатам мониторинга, несут ответственность в порядке, установленном законодательством о муниципальной службе.</w:t>
      </w:r>
    </w:p>
    <w:p w:rsidR="00DD0F3A" w:rsidRDefault="00DD0F3A" w:rsidP="00DD0F3A">
      <w:pPr>
        <w:pStyle w:val="3"/>
        <w:jc w:val="left"/>
        <w:rPr>
          <w:b w:val="0"/>
          <w:szCs w:val="28"/>
        </w:rPr>
      </w:pPr>
    </w:p>
    <w:p w:rsidR="004100A2" w:rsidRPr="004100A2" w:rsidRDefault="004100A2" w:rsidP="004100A2"/>
    <w:p w:rsidR="007841C0" w:rsidRPr="007841C0" w:rsidRDefault="007841C0" w:rsidP="007841C0"/>
    <w:p w:rsidR="004100A2" w:rsidRPr="00DD0F3A" w:rsidRDefault="004100A2" w:rsidP="004100A2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>Глава Платнировского</w:t>
      </w:r>
      <w:r>
        <w:rPr>
          <w:b w:val="0"/>
          <w:szCs w:val="28"/>
        </w:rPr>
        <w:t xml:space="preserve">                                    Председатель Совета</w:t>
      </w:r>
    </w:p>
    <w:p w:rsidR="004100A2" w:rsidRPr="00DD0F3A" w:rsidRDefault="004100A2" w:rsidP="004100A2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 xml:space="preserve">сельского поселения   </w:t>
      </w:r>
      <w:r>
        <w:rPr>
          <w:b w:val="0"/>
          <w:szCs w:val="28"/>
        </w:rPr>
        <w:t xml:space="preserve">                                    Платнировского сельского</w:t>
      </w:r>
    </w:p>
    <w:p w:rsidR="004100A2" w:rsidRDefault="004100A2" w:rsidP="004100A2">
      <w:pPr>
        <w:rPr>
          <w:sz w:val="28"/>
          <w:szCs w:val="28"/>
        </w:rPr>
      </w:pPr>
      <w:r w:rsidRPr="00DD0F3A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поселения Кореновского района</w:t>
      </w:r>
    </w:p>
    <w:p w:rsidR="004100A2" w:rsidRDefault="004100A2" w:rsidP="004100A2">
      <w:pPr>
        <w:rPr>
          <w:sz w:val="28"/>
          <w:szCs w:val="28"/>
        </w:rPr>
      </w:pPr>
      <w:r>
        <w:rPr>
          <w:sz w:val="28"/>
          <w:szCs w:val="28"/>
        </w:rPr>
        <w:t>М.В. Кулиш</w:t>
      </w:r>
      <w:r w:rsidRPr="00DD0F3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А.Г. Павленко               </w:t>
      </w:r>
    </w:p>
    <w:p w:rsidR="004100A2" w:rsidRDefault="004100A2" w:rsidP="004100A2">
      <w:pPr>
        <w:rPr>
          <w:rFonts w:cs="Courier New"/>
          <w:sz w:val="28"/>
          <w:szCs w:val="20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a4"/>
        <w:rPr>
          <w:rFonts w:ascii="Times New Roman" w:hAnsi="Times New Roman"/>
          <w:sz w:val="28"/>
        </w:rPr>
      </w:pPr>
    </w:p>
    <w:p w:rsidR="00DD0F3A" w:rsidRDefault="00DD0F3A" w:rsidP="00DD0F3A">
      <w:pPr>
        <w:pStyle w:val="1"/>
        <w:rPr>
          <w:rFonts w:ascii="Times New Roman" w:hAnsi="Times New Roman"/>
          <w:b w:val="0"/>
          <w:bCs w:val="0"/>
          <w:sz w:val="28"/>
          <w:szCs w:val="28"/>
        </w:rPr>
      </w:pPr>
    </w:p>
    <w:p w:rsidR="00E1350B" w:rsidRDefault="00E1350B"/>
    <w:sectPr w:rsidR="00E1350B" w:rsidSect="005B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3E3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1D66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1E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00A2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3CA7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25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37F4A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11F3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1C0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0E54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47FA2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6B81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0F3A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6F8B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3E37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723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0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D0F3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D0F3A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D0F3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0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semiHidden/>
    <w:unhideWhenUsed/>
    <w:rsid w:val="00DD0F3A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DD0F3A"/>
    <w:pPr>
      <w:ind w:firstLine="851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DD0F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0F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F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0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D0F3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D0F3A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F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D0F3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0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semiHidden/>
    <w:unhideWhenUsed/>
    <w:rsid w:val="00DD0F3A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DD0F3A"/>
    <w:pPr>
      <w:ind w:firstLine="851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DD0F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0F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F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0621938.0/" TargetMode="External"/><Relationship Id="rId5" Type="http://schemas.openxmlformats.org/officeDocument/2006/relationships/hyperlink" Target="garantf1://30621938.0/" TargetMode="External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2020-01-20T12:57:00Z</cp:lastPrinted>
  <dcterms:created xsi:type="dcterms:W3CDTF">2019-11-02T06:57:00Z</dcterms:created>
  <dcterms:modified xsi:type="dcterms:W3CDTF">2020-01-24T05:59:00Z</dcterms:modified>
</cp:coreProperties>
</file>