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F024D3" w14:textId="751F6BE0" w:rsidR="0037433D" w:rsidRDefault="009E4199" w:rsidP="009E4199">
      <w:pPr>
        <w:pStyle w:val="10"/>
      </w:pPr>
      <w:bookmarkStart w:id="0" w:name="_GoBack"/>
      <w:bookmarkEnd w:id="0"/>
      <w:r>
        <w:rPr>
          <w:noProof/>
          <w:sz w:val="22"/>
        </w:rPr>
        <w:drawing>
          <wp:inline distT="0" distB="0" distL="0" distR="0" wp14:anchorId="07F225AC" wp14:editId="39C7E4C4">
            <wp:extent cx="3009900" cy="723900"/>
            <wp:effectExtent l="0" t="0" r="0" b="0"/>
            <wp:docPr id="1" name="Рисунок 1" descr="C:\Users\user2573\Desktop\логотип ППК РК Центр геодезии, картографии и кадастра по Южному федеральному округу_для бланк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573\Desktop\логотип ППК РК Центр геодезии, картографии и кадастра по Южному федеральному округу_для бланков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1AFA2" w14:textId="77777777" w:rsidR="0037433D" w:rsidRDefault="00AC501B">
      <w:pPr>
        <w:spacing w:after="0" w:line="240" w:lineRule="auto"/>
      </w:pPr>
      <w:r>
        <w:t xml:space="preserve">                                                                                                                                  </w:t>
      </w:r>
    </w:p>
    <w:p w14:paraId="6C7BB2CA" w14:textId="77777777" w:rsidR="0037433D" w:rsidRDefault="0037433D">
      <w:pPr>
        <w:spacing w:after="0" w:line="240" w:lineRule="auto"/>
      </w:pPr>
    </w:p>
    <w:p w14:paraId="6086E086" w14:textId="77777777" w:rsidR="0037433D" w:rsidRDefault="0037433D">
      <w:pPr>
        <w:spacing w:after="0" w:line="240" w:lineRule="auto"/>
        <w:rPr>
          <w:rFonts w:ascii="Times New Roman" w:hAnsi="Times New Roman"/>
          <w:b/>
          <w:sz w:val="26"/>
        </w:rPr>
      </w:pPr>
    </w:p>
    <w:p w14:paraId="4AD182C4" w14:textId="77777777" w:rsidR="006D2CBE" w:rsidRDefault="006D2CBE" w:rsidP="006D2CBE">
      <w:pPr>
        <w:spacing w:after="0" w:line="240" w:lineRule="auto"/>
        <w:contextualSpacing/>
        <w:jc w:val="right"/>
        <w:rPr>
          <w:rFonts w:ascii="Times New Roman" w:hAnsi="Times New Roman"/>
          <w:b/>
          <w:sz w:val="28"/>
        </w:rPr>
      </w:pPr>
    </w:p>
    <w:p w14:paraId="584F035D" w14:textId="700ECD11" w:rsidR="0037433D" w:rsidRPr="002F7BDE" w:rsidRDefault="002F7BDE" w:rsidP="002F7BDE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Краснодарском крае продолжается реализация проекта «Земля для туризма»</w:t>
      </w:r>
    </w:p>
    <w:p w14:paraId="6A40F48E" w14:textId="77777777" w:rsidR="0037433D" w:rsidRDefault="0037433D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</w:rPr>
      </w:pPr>
    </w:p>
    <w:p w14:paraId="4376E1EB" w14:textId="7BC1CA96" w:rsidR="003100E9" w:rsidRDefault="00BE0FE1" w:rsidP="006D2CB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«Земля для туризма» </w:t>
      </w:r>
      <w:r w:rsidRPr="00BE0FE1">
        <w:rPr>
          <w:rFonts w:ascii="Times New Roman" w:hAnsi="Times New Roman"/>
          <w:b/>
          <w:sz w:val="28"/>
          <w:szCs w:val="28"/>
        </w:rPr>
        <w:t>– это незаменимый цифровой помощник в вопросах</w:t>
      </w:r>
      <w:r>
        <w:rPr>
          <w:rFonts w:ascii="Times New Roman" w:hAnsi="Times New Roman"/>
          <w:b/>
          <w:sz w:val="28"/>
          <w:szCs w:val="28"/>
        </w:rPr>
        <w:t xml:space="preserve"> поиска земельных участков и территорий для </w:t>
      </w:r>
      <w:r w:rsidRPr="005F6C96">
        <w:rPr>
          <w:rFonts w:ascii="Times New Roman" w:hAnsi="Times New Roman"/>
          <w:b/>
          <w:sz w:val="28"/>
          <w:szCs w:val="28"/>
        </w:rPr>
        <w:t>объектов туристического и рекреационного назначения.</w:t>
      </w:r>
      <w:r>
        <w:rPr>
          <w:rFonts w:ascii="Times New Roman" w:hAnsi="Times New Roman"/>
          <w:b/>
          <w:sz w:val="28"/>
          <w:szCs w:val="28"/>
        </w:rPr>
        <w:t xml:space="preserve"> Сервис является частью Федеральной государственной географической информационной системы «Единая цифровая платформа «Национальная система пространственных данных» (ФГИС ЕЦП НСПД). Подробнее о платформе рассказали эксперты</w:t>
      </w:r>
      <w:r w:rsidR="006D2CBE">
        <w:rPr>
          <w:rFonts w:ascii="Times New Roman" w:hAnsi="Times New Roman"/>
          <w:b/>
          <w:sz w:val="28"/>
          <w:szCs w:val="28"/>
        </w:rPr>
        <w:t xml:space="preserve"> </w:t>
      </w:r>
      <w:r w:rsidR="006D2CBE" w:rsidRPr="006D2CBE">
        <w:rPr>
          <w:rFonts w:ascii="Times New Roman" w:hAnsi="Times New Roman"/>
          <w:b/>
          <w:sz w:val="28"/>
          <w:szCs w:val="28"/>
        </w:rPr>
        <w:t>филиал</w:t>
      </w:r>
      <w:r w:rsidR="006D2CBE">
        <w:rPr>
          <w:rFonts w:ascii="Times New Roman" w:hAnsi="Times New Roman"/>
          <w:b/>
          <w:sz w:val="28"/>
          <w:szCs w:val="28"/>
        </w:rPr>
        <w:t xml:space="preserve">а ППК «Роскадастр» </w:t>
      </w:r>
      <w:r w:rsidR="006D2CBE" w:rsidRPr="006D2CBE">
        <w:rPr>
          <w:rFonts w:ascii="Times New Roman" w:hAnsi="Times New Roman"/>
          <w:b/>
          <w:sz w:val="28"/>
          <w:szCs w:val="28"/>
        </w:rPr>
        <w:t>«Центр геодезии, картографии и кадастра по Южному федеральному округу</w:t>
      </w:r>
      <w:r w:rsidR="005A22EB">
        <w:rPr>
          <w:rFonts w:ascii="Times New Roman" w:hAnsi="Times New Roman"/>
          <w:b/>
          <w:sz w:val="28"/>
          <w:szCs w:val="28"/>
        </w:rPr>
        <w:t>»</w:t>
      </w:r>
      <w:r w:rsidR="009E4199">
        <w:rPr>
          <w:rFonts w:ascii="Times New Roman" w:hAnsi="Times New Roman"/>
          <w:b/>
          <w:sz w:val="28"/>
          <w:szCs w:val="28"/>
        </w:rPr>
        <w:t>.</w:t>
      </w:r>
    </w:p>
    <w:p w14:paraId="5B52FD28" w14:textId="09020392" w:rsidR="003100E9" w:rsidRDefault="00691E1D" w:rsidP="003100E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территории Краснодарского края находится множество объектов культурного наследия, также регион славится благоприятным климатом. Эти факторы привлекают туристов и повышают инвестиционную привлекательность региона. </w:t>
      </w:r>
    </w:p>
    <w:p w14:paraId="56398D82" w14:textId="33D6736E" w:rsidR="00B86679" w:rsidRPr="00B86679" w:rsidRDefault="00EB05B8" w:rsidP="00B8667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B86679">
        <w:rPr>
          <w:rFonts w:ascii="Times New Roman" w:hAnsi="Times New Roman"/>
          <w:i/>
          <w:sz w:val="28"/>
          <w:szCs w:val="28"/>
        </w:rPr>
        <w:t>«Сервис «Земля для туризма» позволяет заинтересованным лицам подобрать земельные участ</w:t>
      </w:r>
      <w:r w:rsidR="009E4199">
        <w:rPr>
          <w:rFonts w:ascii="Times New Roman" w:hAnsi="Times New Roman"/>
          <w:i/>
          <w:sz w:val="28"/>
          <w:szCs w:val="28"/>
        </w:rPr>
        <w:t>к</w:t>
      </w:r>
      <w:r w:rsidRPr="00B86679">
        <w:rPr>
          <w:rFonts w:ascii="Times New Roman" w:hAnsi="Times New Roman"/>
          <w:i/>
          <w:sz w:val="28"/>
          <w:szCs w:val="28"/>
        </w:rPr>
        <w:t>и для развития туристической отрасли России. Также благодаря платформе можно проанализировать территории на наличие</w:t>
      </w:r>
      <w:r w:rsidR="00B86679" w:rsidRPr="00B86679">
        <w:rPr>
          <w:rFonts w:ascii="Times New Roman" w:hAnsi="Times New Roman"/>
          <w:i/>
          <w:sz w:val="28"/>
          <w:szCs w:val="28"/>
        </w:rPr>
        <w:t xml:space="preserve"> градостроительных ограничений. </w:t>
      </w:r>
      <w:r w:rsidR="00B86679">
        <w:rPr>
          <w:rFonts w:ascii="Times New Roman" w:hAnsi="Times New Roman"/>
          <w:i/>
          <w:sz w:val="28"/>
          <w:szCs w:val="28"/>
        </w:rPr>
        <w:t>Функционал площадки дает возможность</w:t>
      </w:r>
      <w:r w:rsidR="00B86679" w:rsidRPr="00B86679">
        <w:rPr>
          <w:rFonts w:ascii="Times New Roman" w:hAnsi="Times New Roman"/>
          <w:i/>
          <w:sz w:val="28"/>
          <w:szCs w:val="28"/>
        </w:rPr>
        <w:t xml:space="preserve"> предварительно оценить стоимость</w:t>
      </w:r>
      <w:r w:rsidR="00B86679">
        <w:rPr>
          <w:rFonts w:ascii="Times New Roman" w:hAnsi="Times New Roman"/>
          <w:i/>
          <w:sz w:val="28"/>
          <w:szCs w:val="28"/>
        </w:rPr>
        <w:t xml:space="preserve"> </w:t>
      </w:r>
      <w:r w:rsidR="00B86679" w:rsidRPr="00B86679">
        <w:rPr>
          <w:rFonts w:ascii="Times New Roman" w:hAnsi="Times New Roman"/>
          <w:i/>
          <w:sz w:val="28"/>
          <w:szCs w:val="28"/>
        </w:rPr>
        <w:t>покупки или аренды конкретного участка с учетом региональных особенностей рынка недвижимости. Это значительно упрощает деятельность</w:t>
      </w:r>
      <w:r w:rsidR="00B86679">
        <w:rPr>
          <w:rFonts w:ascii="Times New Roman" w:hAnsi="Times New Roman"/>
          <w:i/>
          <w:sz w:val="28"/>
          <w:szCs w:val="28"/>
        </w:rPr>
        <w:t xml:space="preserve"> бизнес-сообщества в области строите</w:t>
      </w:r>
      <w:r w:rsidR="009E4199">
        <w:rPr>
          <w:rFonts w:ascii="Times New Roman" w:hAnsi="Times New Roman"/>
          <w:i/>
          <w:sz w:val="28"/>
          <w:szCs w:val="28"/>
        </w:rPr>
        <w:t>льства гостиниц, санаториев и ба</w:t>
      </w:r>
      <w:r w:rsidR="00B86679">
        <w:rPr>
          <w:rFonts w:ascii="Times New Roman" w:hAnsi="Times New Roman"/>
          <w:i/>
          <w:sz w:val="28"/>
          <w:szCs w:val="28"/>
        </w:rPr>
        <w:t>з отдыха</w:t>
      </w:r>
      <w:r w:rsidRPr="00B86679">
        <w:rPr>
          <w:rFonts w:ascii="Times New Roman" w:hAnsi="Times New Roman"/>
          <w:i/>
          <w:sz w:val="28"/>
          <w:szCs w:val="28"/>
        </w:rPr>
        <w:t>»</w:t>
      </w:r>
      <w:r w:rsidR="00B86679">
        <w:rPr>
          <w:rFonts w:ascii="Times New Roman" w:hAnsi="Times New Roman"/>
          <w:sz w:val="28"/>
          <w:szCs w:val="28"/>
        </w:rPr>
        <w:t xml:space="preserve">, </w:t>
      </w:r>
      <w:r w:rsidR="00B86679" w:rsidRPr="005F6C96">
        <w:rPr>
          <w:rFonts w:ascii="Times New Roman" w:hAnsi="Times New Roman"/>
          <w:sz w:val="28"/>
          <w:szCs w:val="28"/>
        </w:rPr>
        <w:t xml:space="preserve">– подчеркивает </w:t>
      </w:r>
      <w:r w:rsidR="000263DF">
        <w:rPr>
          <w:rFonts w:ascii="Times New Roman" w:hAnsi="Times New Roman"/>
          <w:sz w:val="28"/>
          <w:szCs w:val="28"/>
        </w:rPr>
        <w:t xml:space="preserve">заместитель директора </w:t>
      </w:r>
      <w:r w:rsidR="000263DF" w:rsidRPr="000263DF">
        <w:rPr>
          <w:rFonts w:ascii="Times New Roman" w:hAnsi="Times New Roman"/>
          <w:sz w:val="28"/>
          <w:szCs w:val="28"/>
        </w:rPr>
        <w:t>филиала ППК «Роскадастр» «Центр геодезии, картографии и кадастра</w:t>
      </w:r>
      <w:r w:rsidR="000263DF">
        <w:rPr>
          <w:rFonts w:ascii="Times New Roman" w:hAnsi="Times New Roman"/>
          <w:sz w:val="28"/>
          <w:szCs w:val="28"/>
        </w:rPr>
        <w:t xml:space="preserve"> по Южному федеральному округу»</w:t>
      </w:r>
      <w:r w:rsidR="006D2CBE">
        <w:rPr>
          <w:rFonts w:ascii="Times New Roman" w:hAnsi="Times New Roman"/>
          <w:sz w:val="28"/>
          <w:szCs w:val="28"/>
        </w:rPr>
        <w:t xml:space="preserve"> </w:t>
      </w:r>
      <w:r w:rsidR="00B86679" w:rsidRPr="00503364">
        <w:rPr>
          <w:rFonts w:ascii="Times New Roman" w:hAnsi="Times New Roman"/>
          <w:b/>
          <w:sz w:val="28"/>
          <w:szCs w:val="28"/>
        </w:rPr>
        <w:t>Андрей Власенко</w:t>
      </w:r>
      <w:r w:rsidR="00B86679" w:rsidRPr="00503364">
        <w:rPr>
          <w:rFonts w:ascii="Times New Roman" w:hAnsi="Times New Roman"/>
          <w:sz w:val="28"/>
          <w:szCs w:val="28"/>
        </w:rPr>
        <w:t>.</w:t>
      </w:r>
    </w:p>
    <w:p w14:paraId="2739FF13" w14:textId="77777777" w:rsidR="001401B1" w:rsidRPr="005F6C96" w:rsidRDefault="001401B1" w:rsidP="005F6C9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F6C96">
        <w:rPr>
          <w:rFonts w:ascii="Times New Roman" w:hAnsi="Times New Roman"/>
          <w:sz w:val="28"/>
          <w:szCs w:val="28"/>
        </w:rPr>
        <w:t>Благодаря мощному функционалу поиска и фильтрации возможно подобрать оптимальный земельный участок за несколько минут, значительно сократив временные затраты на изучение предложений</w:t>
      </w:r>
      <w:r w:rsidR="00780CA2">
        <w:rPr>
          <w:rFonts w:ascii="Times New Roman" w:hAnsi="Times New Roman"/>
          <w:sz w:val="28"/>
          <w:szCs w:val="28"/>
        </w:rPr>
        <w:t>.</w:t>
      </w:r>
    </w:p>
    <w:p w14:paraId="76FB4867" w14:textId="0A7DB8FD" w:rsidR="0037433D" w:rsidRPr="005F6C96" w:rsidRDefault="00AC501B" w:rsidP="005F6C96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5F6C96">
        <w:rPr>
          <w:rFonts w:ascii="Times New Roman" w:hAnsi="Times New Roman"/>
          <w:sz w:val="28"/>
          <w:szCs w:val="28"/>
        </w:rPr>
        <w:t>Получить информацию о свободном участке для туризма можно двумя способами</w:t>
      </w:r>
      <w:r w:rsidR="003A0C77">
        <w:rPr>
          <w:rFonts w:ascii="Times New Roman" w:hAnsi="Times New Roman"/>
          <w:sz w:val="28"/>
          <w:szCs w:val="28"/>
        </w:rPr>
        <w:t>:</w:t>
      </w:r>
      <w:r w:rsidRPr="005F6C96">
        <w:rPr>
          <w:rFonts w:ascii="Times New Roman" w:hAnsi="Times New Roman"/>
          <w:sz w:val="28"/>
          <w:szCs w:val="28"/>
        </w:rPr>
        <w:t xml:space="preserve"> на карте или посредством списка.</w:t>
      </w:r>
    </w:p>
    <w:p w14:paraId="211582B8" w14:textId="77777777" w:rsidR="0037433D" w:rsidRPr="005F6C96" w:rsidRDefault="00ED6E5C" w:rsidP="005F6C96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первом случае следует нажать кнопку </w:t>
      </w:r>
      <w:r w:rsidR="00AC501B" w:rsidRPr="005F6C96">
        <w:rPr>
          <w:rFonts w:ascii="Times New Roman" w:hAnsi="Times New Roman"/>
          <w:sz w:val="28"/>
          <w:szCs w:val="28"/>
        </w:rPr>
        <w:t xml:space="preserve">«Найти свободный участок для туризма на карте» на главной странице </w:t>
      </w:r>
      <w:hyperlink r:id="rId9" w:history="1">
        <w:r w:rsidR="00AC501B" w:rsidRPr="005F6C96">
          <w:rPr>
            <w:rStyle w:val="a9"/>
            <w:rFonts w:ascii="Times New Roman" w:hAnsi="Times New Roman"/>
            <w:sz w:val="28"/>
            <w:szCs w:val="28"/>
          </w:rPr>
          <w:t>серв</w:t>
        </w:r>
        <w:bookmarkStart w:id="1" w:name="_Hlt213744854"/>
        <w:bookmarkStart w:id="2" w:name="_Hlt213744855"/>
        <w:r w:rsidR="00AC501B" w:rsidRPr="005F6C96">
          <w:rPr>
            <w:rStyle w:val="a9"/>
            <w:rFonts w:ascii="Times New Roman" w:hAnsi="Times New Roman"/>
            <w:sz w:val="28"/>
            <w:szCs w:val="28"/>
          </w:rPr>
          <w:t>и</w:t>
        </w:r>
        <w:bookmarkEnd w:id="1"/>
        <w:bookmarkEnd w:id="2"/>
        <w:r w:rsidR="00AC501B" w:rsidRPr="005F6C96">
          <w:rPr>
            <w:rStyle w:val="a9"/>
            <w:rFonts w:ascii="Times New Roman" w:hAnsi="Times New Roman"/>
            <w:sz w:val="28"/>
            <w:szCs w:val="28"/>
          </w:rPr>
          <w:t>са</w:t>
        </w:r>
      </w:hyperlink>
      <w:r w:rsidR="00AC501B" w:rsidRPr="005F6C96">
        <w:rPr>
          <w:rFonts w:ascii="Times New Roman" w:hAnsi="Times New Roman"/>
          <w:sz w:val="28"/>
          <w:szCs w:val="28"/>
        </w:rPr>
        <w:t xml:space="preserve"> «Земля для туризма»</w:t>
      </w:r>
      <w:r w:rsidR="00880311">
        <w:rPr>
          <w:rFonts w:ascii="Times New Roman" w:hAnsi="Times New Roman"/>
          <w:sz w:val="28"/>
          <w:szCs w:val="28"/>
        </w:rPr>
        <w:t>. В результате будет выполнен</w:t>
      </w:r>
      <w:r w:rsidR="00AC501B" w:rsidRPr="005F6C96">
        <w:rPr>
          <w:rFonts w:ascii="Times New Roman" w:hAnsi="Times New Roman"/>
          <w:sz w:val="28"/>
          <w:szCs w:val="28"/>
        </w:rPr>
        <w:t xml:space="preserve"> переход на карту с подсвеченными участками для туризма. Выбрать интересующий участок на карте можно с помощью инструмента «Выбрать объект на карте»</w:t>
      </w:r>
      <w:r w:rsidR="00AC501B" w:rsidRPr="005F6C96">
        <w:rPr>
          <w:rFonts w:ascii="Times New Roman" w:hAnsi="Times New Roman"/>
          <w:b/>
          <w:sz w:val="28"/>
          <w:szCs w:val="28"/>
        </w:rPr>
        <w:t xml:space="preserve"> </w:t>
      </w:r>
      <w:r w:rsidR="00AC501B" w:rsidRPr="005F6C96">
        <w:rPr>
          <w:rFonts w:ascii="Times New Roman" w:hAnsi="Times New Roman"/>
          <w:sz w:val="28"/>
          <w:szCs w:val="28"/>
        </w:rPr>
        <w:t xml:space="preserve">в боковой панели. </w:t>
      </w:r>
    </w:p>
    <w:p w14:paraId="51448484" w14:textId="77777777" w:rsidR="0037433D" w:rsidRPr="005F6C96" w:rsidRDefault="000214C1" w:rsidP="005F6C96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После того</w:t>
      </w:r>
      <w:r w:rsidR="0088031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AC501B" w:rsidRPr="005F6C96">
        <w:rPr>
          <w:rFonts w:ascii="Times New Roman" w:hAnsi="Times New Roman"/>
          <w:sz w:val="28"/>
          <w:szCs w:val="28"/>
        </w:rPr>
        <w:t xml:space="preserve">как участок найден, нужно выбрать кнопку «Получить услугу». В результате будет осуществлён переход в </w:t>
      </w:r>
      <w:hyperlink r:id="rId10" w:history="1">
        <w:r w:rsidR="00AC501B" w:rsidRPr="005F6C96">
          <w:rPr>
            <w:rStyle w:val="a9"/>
            <w:rFonts w:ascii="Times New Roman" w:hAnsi="Times New Roman"/>
            <w:sz w:val="28"/>
            <w:szCs w:val="28"/>
          </w:rPr>
          <w:t>сервис</w:t>
        </w:r>
      </w:hyperlink>
      <w:r w:rsidR="00AC501B" w:rsidRPr="005F6C96">
        <w:rPr>
          <w:rFonts w:ascii="Times New Roman" w:hAnsi="Times New Roman"/>
          <w:sz w:val="28"/>
          <w:szCs w:val="28"/>
        </w:rPr>
        <w:t xml:space="preserve"> «Земля просто» для выбора услуги по предоставлению земельного участка и фо</w:t>
      </w:r>
      <w:r w:rsidR="00ED6E5C">
        <w:rPr>
          <w:rFonts w:ascii="Times New Roman" w:hAnsi="Times New Roman"/>
          <w:sz w:val="28"/>
          <w:szCs w:val="28"/>
        </w:rPr>
        <w:t>рмирования комплекта документов.</w:t>
      </w:r>
    </w:p>
    <w:p w14:paraId="4C9C9438" w14:textId="77777777" w:rsidR="0037433D" w:rsidRPr="005F6C96" w:rsidRDefault="00AC501B" w:rsidP="005F6C96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5F6C96">
        <w:rPr>
          <w:rFonts w:ascii="Times New Roman" w:hAnsi="Times New Roman"/>
          <w:sz w:val="28"/>
          <w:szCs w:val="28"/>
        </w:rPr>
        <w:t>Для поиска необходимых участков в формате списка следует выбрать кнопку «Найти свободный участок для туризма в списке» на главной странице сервиса «Земля для туризма».</w:t>
      </w:r>
    </w:p>
    <w:p w14:paraId="2DEF0123" w14:textId="77777777" w:rsidR="0037433D" w:rsidRPr="005F6C96" w:rsidRDefault="00AC501B" w:rsidP="005F6C96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5F6C96">
        <w:rPr>
          <w:rFonts w:ascii="Times New Roman" w:hAnsi="Times New Roman"/>
          <w:sz w:val="28"/>
          <w:szCs w:val="28"/>
        </w:rPr>
        <w:t xml:space="preserve">В результате откроется страница реестра свободных земельных участков для туризма, находящихся в государственной или муниципальной собственности. Для уточнения параметров поиска земельного участка важно указать адрес, выбрать цель использования, а также, при необходимости, </w:t>
      </w:r>
      <w:r w:rsidR="00ED6E5C">
        <w:rPr>
          <w:rFonts w:ascii="Times New Roman" w:hAnsi="Times New Roman"/>
          <w:sz w:val="28"/>
          <w:szCs w:val="28"/>
        </w:rPr>
        <w:t xml:space="preserve">задать дополнительные </w:t>
      </w:r>
      <w:r w:rsidRPr="005F6C96">
        <w:rPr>
          <w:rFonts w:ascii="Times New Roman" w:hAnsi="Times New Roman"/>
          <w:sz w:val="28"/>
          <w:szCs w:val="28"/>
        </w:rPr>
        <w:t>параметры фильтрации в расширенном наборе фильтров.</w:t>
      </w:r>
    </w:p>
    <w:p w14:paraId="450B588E" w14:textId="66AE3761" w:rsidR="0037433D" w:rsidRPr="005F6C96" w:rsidRDefault="00880311" w:rsidP="005F6C96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 того, </w:t>
      </w:r>
      <w:r w:rsidR="00AC501B" w:rsidRPr="005F6C96">
        <w:rPr>
          <w:rFonts w:ascii="Times New Roman" w:hAnsi="Times New Roman"/>
          <w:sz w:val="28"/>
          <w:szCs w:val="28"/>
        </w:rPr>
        <w:t xml:space="preserve">как подходящий объект выбран, следует перейти к </w:t>
      </w:r>
      <w:hyperlink r:id="rId11" w:history="1">
        <w:r w:rsidR="00AC501B" w:rsidRPr="005F6C96">
          <w:rPr>
            <w:rStyle w:val="a9"/>
            <w:rFonts w:ascii="Times New Roman" w:hAnsi="Times New Roman"/>
            <w:sz w:val="28"/>
            <w:szCs w:val="28"/>
          </w:rPr>
          <w:t>сервису</w:t>
        </w:r>
      </w:hyperlink>
      <w:r w:rsidR="00AC501B" w:rsidRPr="005F6C96">
        <w:rPr>
          <w:rFonts w:ascii="Times New Roman" w:hAnsi="Times New Roman"/>
          <w:sz w:val="28"/>
          <w:szCs w:val="28"/>
        </w:rPr>
        <w:t xml:space="preserve"> «Земля просто». Здесь можно выбрать необходимые услуги по предоставлению земельного участка и сформировать комплект документов на </w:t>
      </w:r>
      <w:r w:rsidR="00684452">
        <w:rPr>
          <w:rFonts w:ascii="Times New Roman" w:hAnsi="Times New Roman"/>
          <w:sz w:val="28"/>
          <w:szCs w:val="28"/>
        </w:rPr>
        <w:t>портале</w:t>
      </w:r>
      <w:r w:rsidR="00684452" w:rsidRPr="005F6C96">
        <w:rPr>
          <w:rFonts w:ascii="Times New Roman" w:hAnsi="Times New Roman"/>
          <w:sz w:val="28"/>
          <w:szCs w:val="28"/>
        </w:rPr>
        <w:t xml:space="preserve"> </w:t>
      </w:r>
      <w:r w:rsidR="00684452">
        <w:rPr>
          <w:rFonts w:ascii="Times New Roman" w:hAnsi="Times New Roman"/>
          <w:sz w:val="28"/>
          <w:szCs w:val="28"/>
        </w:rPr>
        <w:t>«</w:t>
      </w:r>
      <w:r w:rsidR="00AC501B" w:rsidRPr="005F6C96">
        <w:rPr>
          <w:rFonts w:ascii="Times New Roman" w:hAnsi="Times New Roman"/>
          <w:sz w:val="28"/>
          <w:szCs w:val="28"/>
        </w:rPr>
        <w:t>Госуслуг</w:t>
      </w:r>
      <w:r w:rsidR="00684452">
        <w:rPr>
          <w:rFonts w:ascii="Times New Roman" w:hAnsi="Times New Roman"/>
          <w:sz w:val="28"/>
          <w:szCs w:val="28"/>
        </w:rPr>
        <w:t>и»</w:t>
      </w:r>
      <w:r w:rsidR="00AC501B" w:rsidRPr="005F6C96">
        <w:rPr>
          <w:rFonts w:ascii="Times New Roman" w:hAnsi="Times New Roman"/>
          <w:sz w:val="28"/>
          <w:szCs w:val="28"/>
        </w:rPr>
        <w:t>.</w:t>
      </w:r>
    </w:p>
    <w:p w14:paraId="5F512C4E" w14:textId="77777777" w:rsidR="0037433D" w:rsidRDefault="00AC501B">
      <w:pPr>
        <w:spacing w:after="0" w:line="240" w:lineRule="auto"/>
        <w:contextualSpacing/>
        <w:jc w:val="both"/>
        <w:rPr>
          <w:rFonts w:ascii="Segoe UI" w:hAnsi="Segoe UI"/>
          <w:sz w:val="24"/>
        </w:rPr>
      </w:pPr>
      <w:r>
        <w:rPr>
          <w:rFonts w:ascii="Segoe UI" w:hAnsi="Segoe UI"/>
          <w:sz w:val="24"/>
        </w:rPr>
        <w:t>_____________</w:t>
      </w:r>
      <w:r w:rsidR="00D23397">
        <w:rPr>
          <w:rFonts w:ascii="Segoe UI" w:hAnsi="Segoe UI"/>
          <w:sz w:val="24"/>
        </w:rPr>
        <w:t>________</w:t>
      </w:r>
      <w:r>
        <w:rPr>
          <w:rFonts w:ascii="Segoe UI" w:hAnsi="Segoe UI"/>
          <w:sz w:val="24"/>
        </w:rPr>
        <w:t>________________________________________________________________________________</w:t>
      </w:r>
    </w:p>
    <w:p w14:paraId="481D9BAE" w14:textId="300E7A02" w:rsidR="0037433D" w:rsidRDefault="00AC501B">
      <w:pPr>
        <w:spacing w:after="0" w:line="240" w:lineRule="auto"/>
        <w:jc w:val="both"/>
        <w:rPr>
          <w:rFonts w:ascii="Segoe UI" w:hAnsi="Segoe UI"/>
          <w:sz w:val="24"/>
        </w:rPr>
      </w:pPr>
      <w:r>
        <w:rPr>
          <w:rFonts w:ascii="Segoe UI" w:hAnsi="Segoe UI"/>
          <w:sz w:val="24"/>
        </w:rPr>
        <w:t xml:space="preserve">Пресс-служба </w:t>
      </w:r>
      <w:r w:rsidR="000263DF" w:rsidRPr="000263DF">
        <w:rPr>
          <w:rFonts w:ascii="Segoe UI" w:hAnsi="Segoe UI"/>
          <w:sz w:val="24"/>
        </w:rPr>
        <w:t xml:space="preserve">филиала ППК «Роскадастр» «Центр геодезии, картографии и кадастра по Южному федеральному округу» </w:t>
      </w:r>
      <w:r w:rsidR="006D2CBE" w:rsidRPr="006D2CBE">
        <w:rPr>
          <w:rFonts w:ascii="Segoe UI" w:hAnsi="Segoe UI"/>
          <w:sz w:val="24"/>
        </w:rPr>
        <w:t xml:space="preserve">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37433D" w14:paraId="19753AD1" w14:textId="77777777">
        <w:trPr>
          <w:jc w:val="center"/>
        </w:trPr>
        <w:tc>
          <w:tcPr>
            <w:tcW w:w="775" w:type="dxa"/>
          </w:tcPr>
          <w:p w14:paraId="32EA38E7" w14:textId="77777777" w:rsidR="0037433D" w:rsidRDefault="00AC501B">
            <w:pPr>
              <w:spacing w:after="0" w:line="240" w:lineRule="auto"/>
              <w:contextualSpacing/>
              <w:rPr>
                <w:rFonts w:ascii="Segoe UI" w:hAnsi="Segoe UI"/>
                <w:color w:val="0000FF"/>
                <w:sz w:val="24"/>
              </w:rPr>
            </w:pPr>
            <w:r>
              <w:rPr>
                <w:rFonts w:ascii="Segoe UI" w:hAnsi="Segoe UI"/>
                <w:noProof/>
                <w:color w:val="0000FF"/>
                <w:sz w:val="24"/>
              </w:rPr>
              <w:drawing>
                <wp:inline distT="0" distB="0" distL="0" distR="0" wp14:anchorId="1A5995FD" wp14:editId="79DBC6B3">
                  <wp:extent cx="361315" cy="361442"/>
                  <wp:effectExtent l="0" t="0" r="0" b="0"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12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61315" cy="361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</w:tcPr>
          <w:p w14:paraId="5E95D5D3" w14:textId="77777777" w:rsidR="0037433D" w:rsidRDefault="00E80E31">
            <w:pPr>
              <w:spacing w:after="0" w:line="240" w:lineRule="auto"/>
              <w:contextualSpacing/>
              <w:rPr>
                <w:rFonts w:ascii="Segoe UI" w:hAnsi="Segoe UI"/>
                <w:color w:val="0000FF"/>
                <w:u w:val="single"/>
              </w:rPr>
            </w:pPr>
            <w:hyperlink r:id="rId13" w:history="1">
              <w:r w:rsidR="00AC501B">
                <w:rPr>
                  <w:rFonts w:ascii="Segoe UI" w:hAnsi="Segoe UI"/>
                  <w:color w:val="0000FF"/>
                  <w:u w:val="single"/>
                </w:rPr>
                <w:t>press23@23.kadastr.ru</w:t>
              </w:r>
            </w:hyperlink>
          </w:p>
        </w:tc>
        <w:tc>
          <w:tcPr>
            <w:tcW w:w="956" w:type="dxa"/>
          </w:tcPr>
          <w:p w14:paraId="3538ECAD" w14:textId="77777777" w:rsidR="0037433D" w:rsidRDefault="00AC501B">
            <w:pPr>
              <w:spacing w:after="0" w:line="240" w:lineRule="auto"/>
              <w:contextualSpacing/>
              <w:jc w:val="center"/>
              <w:rPr>
                <w:rFonts w:ascii="Segoe UI" w:hAnsi="Segoe UI"/>
                <w:color w:val="0563C1"/>
                <w:u w:val="single"/>
              </w:rPr>
            </w:pPr>
            <w:r>
              <w:rPr>
                <w:rFonts w:ascii="Segoe UI" w:hAnsi="Segoe UI"/>
                <w:noProof/>
                <w:color w:val="0000FF"/>
              </w:rPr>
              <w:drawing>
                <wp:inline distT="0" distB="0" distL="0" distR="0" wp14:anchorId="7F62BF47" wp14:editId="0A51098C">
                  <wp:extent cx="351282" cy="351282"/>
                  <wp:effectExtent l="0" t="0" r="0" b="0"/>
                  <wp:docPr id="6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14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51282" cy="3512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</w:tcPr>
          <w:p w14:paraId="63DC6756" w14:textId="77777777" w:rsidR="0037433D" w:rsidRDefault="00AC501B">
            <w:pPr>
              <w:spacing w:after="0" w:line="240" w:lineRule="auto"/>
              <w:contextualSpacing/>
              <w:rPr>
                <w:rFonts w:ascii="Segoe UI" w:hAnsi="Segoe UI"/>
                <w:color w:val="0000FF"/>
                <w:u w:val="single"/>
              </w:rPr>
            </w:pPr>
            <w:r>
              <w:rPr>
                <w:rFonts w:ascii="Segoe UI" w:hAnsi="Segoe UI"/>
                <w:color w:val="0000FF"/>
                <w:u w:val="single"/>
              </w:rPr>
              <w:t>https://vk.com/kadastr_krd</w:t>
            </w:r>
          </w:p>
        </w:tc>
      </w:tr>
      <w:tr w:rsidR="0037433D" w14:paraId="3F64D30E" w14:textId="77777777">
        <w:trPr>
          <w:jc w:val="center"/>
        </w:trPr>
        <w:tc>
          <w:tcPr>
            <w:tcW w:w="775" w:type="dxa"/>
          </w:tcPr>
          <w:p w14:paraId="415E1EF8" w14:textId="77777777" w:rsidR="0037433D" w:rsidRDefault="00AC501B">
            <w:pPr>
              <w:spacing w:after="0" w:line="240" w:lineRule="auto"/>
              <w:contextualSpacing/>
              <w:jc w:val="center"/>
              <w:rPr>
                <w:rFonts w:ascii="Segoe UI" w:hAnsi="Segoe UI"/>
                <w:color w:val="0000FF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1E7F1FC" wp14:editId="1A3B3E3F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13970</wp:posOffset>
                  </wp:positionV>
                  <wp:extent cx="347980" cy="344805"/>
                  <wp:effectExtent l="0" t="0" r="0" b="0"/>
                  <wp:wrapNone/>
                  <wp:docPr id="8" name="Pictu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15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47980" cy="344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53" w:type="dxa"/>
            <w:vAlign w:val="center"/>
          </w:tcPr>
          <w:p w14:paraId="52D6EF07" w14:textId="77777777" w:rsidR="0037433D" w:rsidRDefault="00AC501B">
            <w:pPr>
              <w:spacing w:after="0" w:line="240" w:lineRule="auto"/>
              <w:contextualSpacing/>
            </w:pPr>
            <w:r>
              <w:rPr>
                <w:rFonts w:ascii="Segoe UI" w:hAnsi="Segoe UI"/>
                <w:color w:val="0000FF"/>
                <w:u w:val="single"/>
              </w:rPr>
              <w:t>https://kadastr.ru</w:t>
            </w:r>
          </w:p>
        </w:tc>
        <w:tc>
          <w:tcPr>
            <w:tcW w:w="956" w:type="dxa"/>
          </w:tcPr>
          <w:p w14:paraId="1A9CBEB4" w14:textId="77777777" w:rsidR="0037433D" w:rsidRDefault="00AC501B">
            <w:pPr>
              <w:spacing w:after="0" w:line="240" w:lineRule="auto"/>
              <w:contextualSpacing/>
              <w:rPr>
                <w:rFonts w:ascii="Segoe UI" w:hAnsi="Segoe UI"/>
                <w:color w:val="0000FF"/>
              </w:rPr>
            </w:pPr>
            <w:r>
              <w:rPr>
                <w:rFonts w:ascii="Segoe UI" w:hAnsi="Segoe UI"/>
                <w:noProof/>
                <w:color w:val="0000FF"/>
              </w:rPr>
              <w:drawing>
                <wp:inline distT="0" distB="0" distL="0" distR="0" wp14:anchorId="6DCFA75D" wp14:editId="525488A1">
                  <wp:extent cx="361315" cy="361315"/>
                  <wp:effectExtent l="0" t="0" r="0" b="0"/>
                  <wp:docPr id="10" name="Pictur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6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</w:tcPr>
          <w:p w14:paraId="0A4CCD18" w14:textId="77777777" w:rsidR="0037433D" w:rsidRDefault="00AC501B">
            <w:pPr>
              <w:spacing w:after="0" w:line="240" w:lineRule="auto"/>
              <w:contextualSpacing/>
              <w:rPr>
                <w:rFonts w:ascii="Segoe UI" w:hAnsi="Segoe UI"/>
                <w:color w:val="0000FF"/>
                <w:u w:val="single"/>
              </w:rPr>
            </w:pPr>
            <w:r>
              <w:rPr>
                <w:rFonts w:ascii="Segoe UI" w:hAnsi="Segoe UI"/>
                <w:color w:val="0000FF"/>
                <w:u w:val="single"/>
              </w:rPr>
              <w:t>https://t.me/kadastr_kuban</w:t>
            </w:r>
          </w:p>
        </w:tc>
      </w:tr>
    </w:tbl>
    <w:p w14:paraId="1A01A8EA" w14:textId="77777777" w:rsidR="0037433D" w:rsidRDefault="0037433D">
      <w:pPr>
        <w:spacing w:after="0" w:line="360" w:lineRule="auto"/>
        <w:jc w:val="both"/>
      </w:pPr>
    </w:p>
    <w:p w14:paraId="4CB9D0E7" w14:textId="77777777" w:rsidR="0037433D" w:rsidRDefault="00503364">
      <w:pPr>
        <w:spacing w:after="0" w:line="360" w:lineRule="auto"/>
        <w:jc w:val="both"/>
      </w:pPr>
      <w:r>
        <w:t xml:space="preserve"> </w:t>
      </w:r>
    </w:p>
    <w:sectPr w:rsidR="0037433D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567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BCA1EE" w14:textId="77777777" w:rsidR="009665C6" w:rsidRDefault="009665C6">
      <w:pPr>
        <w:spacing w:after="0" w:line="240" w:lineRule="auto"/>
      </w:pPr>
      <w:r>
        <w:separator/>
      </w:r>
    </w:p>
  </w:endnote>
  <w:endnote w:type="continuationSeparator" w:id="0">
    <w:p w14:paraId="1EA40B87" w14:textId="77777777" w:rsidR="009665C6" w:rsidRDefault="00966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charset w:val="01"/>
    <w:family w:val="roman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BFF0A9" w14:textId="77777777" w:rsidR="0037433D" w:rsidRDefault="0037433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9DDBE6" w14:textId="77777777" w:rsidR="0037433D" w:rsidRDefault="00AC501B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ул. Сормовская, д. 3, 350018</w:t>
    </w:r>
  </w:p>
  <w:p w14:paraId="0709D169" w14:textId="77777777" w:rsidR="0037433D" w:rsidRDefault="00AC501B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24E25B" w14:textId="77777777" w:rsidR="0037433D" w:rsidRDefault="0037433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B3F0E" w14:textId="77777777" w:rsidR="009665C6" w:rsidRDefault="009665C6">
      <w:pPr>
        <w:spacing w:after="0" w:line="240" w:lineRule="auto"/>
      </w:pPr>
      <w:r>
        <w:separator/>
      </w:r>
    </w:p>
  </w:footnote>
  <w:footnote w:type="continuationSeparator" w:id="0">
    <w:p w14:paraId="2706D4C6" w14:textId="77777777" w:rsidR="009665C6" w:rsidRDefault="009665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D8983E" w14:textId="77777777" w:rsidR="0037433D" w:rsidRDefault="0037433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DA7D20" w14:textId="77777777" w:rsidR="0037433D" w:rsidRDefault="0037433D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98930A" w14:textId="77777777" w:rsidR="0037433D" w:rsidRDefault="0037433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75C78"/>
    <w:multiLevelType w:val="hybridMultilevel"/>
    <w:tmpl w:val="6DF00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2400D4"/>
    <w:multiLevelType w:val="multilevel"/>
    <w:tmpl w:val="C4C096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33D"/>
    <w:rsid w:val="000214C1"/>
    <w:rsid w:val="000263DF"/>
    <w:rsid w:val="00041D17"/>
    <w:rsid w:val="000B42B0"/>
    <w:rsid w:val="001401B1"/>
    <w:rsid w:val="00167C33"/>
    <w:rsid w:val="00180715"/>
    <w:rsid w:val="002F7BDE"/>
    <w:rsid w:val="003100E9"/>
    <w:rsid w:val="0037433D"/>
    <w:rsid w:val="003A0C77"/>
    <w:rsid w:val="004257B5"/>
    <w:rsid w:val="00456693"/>
    <w:rsid w:val="00471549"/>
    <w:rsid w:val="004941C4"/>
    <w:rsid w:val="004F220E"/>
    <w:rsid w:val="00503364"/>
    <w:rsid w:val="0052528D"/>
    <w:rsid w:val="00533661"/>
    <w:rsid w:val="005A22EB"/>
    <w:rsid w:val="005B5CA9"/>
    <w:rsid w:val="005F6C96"/>
    <w:rsid w:val="006421A0"/>
    <w:rsid w:val="00684452"/>
    <w:rsid w:val="00691E1D"/>
    <w:rsid w:val="006D2CBE"/>
    <w:rsid w:val="006F53B4"/>
    <w:rsid w:val="00780CA2"/>
    <w:rsid w:val="007A37B4"/>
    <w:rsid w:val="00860963"/>
    <w:rsid w:val="00880311"/>
    <w:rsid w:val="008D2C61"/>
    <w:rsid w:val="00925739"/>
    <w:rsid w:val="009665C6"/>
    <w:rsid w:val="009E3027"/>
    <w:rsid w:val="009E4199"/>
    <w:rsid w:val="00AC501B"/>
    <w:rsid w:val="00B00431"/>
    <w:rsid w:val="00B05AC7"/>
    <w:rsid w:val="00B86679"/>
    <w:rsid w:val="00BE0FE1"/>
    <w:rsid w:val="00C002A5"/>
    <w:rsid w:val="00C23DEB"/>
    <w:rsid w:val="00C86799"/>
    <w:rsid w:val="00CF6F19"/>
    <w:rsid w:val="00D23397"/>
    <w:rsid w:val="00DA2CA6"/>
    <w:rsid w:val="00E1066E"/>
    <w:rsid w:val="00E76F9B"/>
    <w:rsid w:val="00E80E31"/>
    <w:rsid w:val="00EB05B8"/>
    <w:rsid w:val="00EC0C34"/>
    <w:rsid w:val="00ED6E5C"/>
    <w:rsid w:val="00F40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F9460"/>
  <w15:docId w15:val="{0AE27CE7-0292-4ED6-9B69-7722D3FD9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a3">
    <w:name w:val="ГС_Основной_текст"/>
    <w:link w:val="a4"/>
    <w:pPr>
      <w:tabs>
        <w:tab w:val="left" w:pos="851"/>
      </w:tabs>
      <w:spacing w:before="60" w:after="60" w:line="360" w:lineRule="auto"/>
      <w:ind w:left="426" w:firstLine="709"/>
      <w:contextualSpacing/>
      <w:jc w:val="both"/>
    </w:pPr>
    <w:rPr>
      <w:rFonts w:ascii="Arial" w:hAnsi="Arial"/>
      <w:sz w:val="24"/>
    </w:rPr>
  </w:style>
  <w:style w:type="character" w:customStyle="1" w:styleId="a4">
    <w:name w:val="ГС_Основной_текст"/>
    <w:link w:val="a3"/>
    <w:rPr>
      <w:rFonts w:ascii="Arial" w:hAnsi="Arial"/>
      <w:sz w:val="24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rPr>
      <w:sz w:val="22"/>
    </w:rPr>
  </w:style>
  <w:style w:type="paragraph" w:customStyle="1" w:styleId="12">
    <w:name w:val="Неразрешенное упоминание1"/>
    <w:link w:val="23"/>
    <w:rPr>
      <w:color w:val="605E5C"/>
      <w:shd w:val="clear" w:color="auto" w:fill="E1DFDD"/>
    </w:rPr>
  </w:style>
  <w:style w:type="character" w:customStyle="1" w:styleId="23">
    <w:name w:val="Неразрешенное упоминание2"/>
    <w:link w:val="12"/>
    <w:rPr>
      <w:color w:val="605E5C"/>
      <w:shd w:val="clear" w:color="auto" w:fill="E1DFDD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1"/>
    <w:link w:val="a7"/>
    <w:rPr>
      <w:sz w:val="22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sc-fhsyak">
    <w:name w:val="sc-fhsyak"/>
    <w:link w:val="sc-fhsyak0"/>
  </w:style>
  <w:style w:type="character" w:customStyle="1" w:styleId="sc-fhsyak0">
    <w:name w:val="sc-fhsyak"/>
    <w:link w:val="sc-fhsyak"/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customStyle="1" w:styleId="13">
    <w:name w:val="Гиперссылка1"/>
    <w:link w:val="a9"/>
    <w:rPr>
      <w:color w:val="0000FF"/>
      <w:u w:val="single"/>
    </w:rPr>
  </w:style>
  <w:style w:type="character" w:styleId="a9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4">
    <w:name w:val="Номер страницы1"/>
    <w:link w:val="aa"/>
  </w:style>
  <w:style w:type="character" w:styleId="aa">
    <w:name w:val="page number"/>
    <w:link w:val="14"/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sc-uhnfh">
    <w:name w:val="sc-uhnfh"/>
    <w:basedOn w:val="a"/>
    <w:link w:val="sc-uhnfh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c-uhnfh0">
    <w:name w:val="sc-uhnfh"/>
    <w:basedOn w:val="1"/>
    <w:link w:val="sc-uhnfh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b">
    <w:name w:val="Balloon Text"/>
    <w:basedOn w:val="a"/>
    <w:link w:val="ac"/>
    <w:pPr>
      <w:spacing w:after="0" w:line="240" w:lineRule="auto"/>
    </w:pPr>
    <w:rPr>
      <w:rFonts w:ascii="Tahoma" w:hAnsi="Tahoma"/>
      <w:sz w:val="16"/>
    </w:rPr>
  </w:style>
  <w:style w:type="character" w:customStyle="1" w:styleId="ac">
    <w:name w:val="Текст выноски Знак"/>
    <w:basedOn w:val="1"/>
    <w:link w:val="ab"/>
    <w:rPr>
      <w:rFonts w:ascii="Tahoma" w:hAnsi="Tahoma"/>
      <w:sz w:val="16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7">
    <w:name w:val="Просмотренная гиперссылка1"/>
    <w:link w:val="ad"/>
    <w:rPr>
      <w:color w:val="800080"/>
      <w:u w:val="single"/>
    </w:rPr>
  </w:style>
  <w:style w:type="character" w:styleId="ad">
    <w:name w:val="FollowedHyperlink"/>
    <w:link w:val="17"/>
    <w:rPr>
      <w:color w:val="800080"/>
      <w:u w:val="single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e">
    <w:name w:val="List Paragraph"/>
    <w:basedOn w:val="a"/>
    <w:link w:val="af"/>
    <w:pPr>
      <w:ind w:left="720"/>
      <w:contextualSpacing/>
    </w:pPr>
  </w:style>
  <w:style w:type="character" w:customStyle="1" w:styleId="af">
    <w:name w:val="Абзац списка Знак"/>
    <w:basedOn w:val="1"/>
    <w:link w:val="ae"/>
    <w:rPr>
      <w:sz w:val="22"/>
    </w:rPr>
  </w:style>
  <w:style w:type="paragraph" w:customStyle="1" w:styleId="18">
    <w:name w:val="Основной шрифт абзаца1"/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styleId="af2">
    <w:name w:val="Title"/>
    <w:next w:val="a"/>
    <w:link w:val="af3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Заголовок Знак"/>
    <w:link w:val="af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styleId="af4">
    <w:name w:val="Emphasis"/>
    <w:basedOn w:val="a0"/>
    <w:uiPriority w:val="20"/>
    <w:qFormat/>
    <w:rsid w:val="006421A0"/>
    <w:rPr>
      <w:i/>
      <w:iCs/>
    </w:rPr>
  </w:style>
  <w:style w:type="character" w:customStyle="1" w:styleId="fontstyle01">
    <w:name w:val="fontstyle01"/>
    <w:basedOn w:val="a0"/>
    <w:rsid w:val="00167C33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f5">
    <w:name w:val="Revision"/>
    <w:hidden/>
    <w:uiPriority w:val="99"/>
    <w:semiHidden/>
    <w:rsid w:val="00684452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868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press23@23.kadastr.ru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spd.gov.ru/land-nspd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fontTable" Target="fontTable.xml"/><Relationship Id="rId10" Type="http://schemas.openxmlformats.org/officeDocument/2006/relationships/hyperlink" Target="https://nspd.gov.ru/land-nspd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nspd.gov.ru/tourism-nspd" TargetMode="External"/><Relationship Id="rId14" Type="http://schemas.openxmlformats.org/officeDocument/2006/relationships/image" Target="media/image3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B7B1F3-8320-4D27-97DE-CC9BDCE52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Скорнякова Виктория Алексеевна</dc:creator>
  <cp:lastModifiedBy>Скорнякова Виктория Алексеевна</cp:lastModifiedBy>
  <cp:revision>3</cp:revision>
  <dcterms:created xsi:type="dcterms:W3CDTF">2026-08-10T14:08:00Z</dcterms:created>
  <dcterms:modified xsi:type="dcterms:W3CDTF">2026-08-10T14:18:00Z</dcterms:modified>
</cp:coreProperties>
</file>