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FE5F" w14:textId="77777777" w:rsidR="004E6A96" w:rsidRPr="004E6A96" w:rsidRDefault="004E6A96" w:rsidP="004E6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A96">
        <w:rPr>
          <w:rFonts w:ascii="Times New Roman" w:hAnsi="Times New Roman" w:cs="Times New Roman"/>
          <w:b/>
          <w:bCs/>
          <w:sz w:val="28"/>
          <w:szCs w:val="28"/>
        </w:rPr>
        <w:t>Особенности отказа в трудоустройстве</w:t>
      </w:r>
    </w:p>
    <w:p w14:paraId="399388F9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Президиумом Верховного суда Российской Федерации 28 апреля 2022 года утвержден обзор практики рассмотрения судами дел по спорам, связанным с заключением трудового договора, в котором обращено внимание на правовые позиции по спорам о незаконном отказе в приеме на работу, отклонении просьбы инвалида о трудоустройстве, установлении испытательного срока и другие.</w:t>
      </w:r>
    </w:p>
    <w:p w14:paraId="7C52358A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В частности, указано, что нельзя отказывать в трудоустройстве по причинам, которые не связаны с деловыми качествами соискателя, либо вовсе их не сообщать.</w:t>
      </w:r>
    </w:p>
    <w:p w14:paraId="5E6CA53B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Из обстоятельств одного из рассмотренных Верховным Судом Российской Федерации дела следует, что истец на интернет-сайте по поиску работы нашел объявление общества о наличии свободной вакансии. Желая трудоустроиться, он прошел собеседование с руководителем структурного подразделения общества, медицинскую комиссию, представив все запрашиваемые работодателем документы, однако ответчик в трудоустройстве истцу отказал без объяснения причин.</w:t>
      </w:r>
    </w:p>
    <w:p w14:paraId="3FEAFD71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Такой отказ побудил истца обратиться за защитой нарушенного права в суд, который посчитал исковые требования необоснованными и оставил их без удовлетворения. Вышестоящие инстанции с выводами суда согласились.  </w:t>
      </w:r>
      <w:r w:rsidRPr="004E6A96">
        <w:rPr>
          <w:rFonts w:ascii="Times New Roman" w:hAnsi="Times New Roman" w:cs="Times New Roman"/>
          <w:sz w:val="28"/>
          <w:szCs w:val="28"/>
        </w:rPr>
        <w:br/>
        <w:t>Однако судебная коллегия по гражданским делам Верховного Суда Российской Федерации признала позицию судов незаконной в связи со следующими обстоятельствами.</w:t>
      </w:r>
    </w:p>
    <w:p w14:paraId="04B1F7E7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В силу части 1 и 5 статьи 64 Трудового кодекса Российской Федерации запрещается необоснованный отказ в заключении трудового договора. 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семи рабочих дней со дня предъявления такого требования.</w:t>
      </w:r>
    </w:p>
    <w:p w14:paraId="2FA3431F" w14:textId="7777777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>Согласно правовой позиции, изложенной в абзаце 6 пункта 10 постановления Пленума Верховного Суда Российской Федерации от 17.03.2004 № 2, под деловыми качествами работника следует, в частности, понимать способности физического лица выполнять определенную трудовую функцию с учетом имеющихся у него профессионально-квалификационных качеств (наличие определенной профессии, специальности, квалификации), личностных качеств работника (состояние здоровья, наличие определенного уровня образования, опыт работы по данной специальности, в данной отрасли).</w:t>
      </w:r>
    </w:p>
    <w:p w14:paraId="7DF1480B" w14:textId="535E4E67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96">
        <w:rPr>
          <w:rFonts w:ascii="Times New Roman" w:hAnsi="Times New Roman" w:cs="Times New Roman"/>
          <w:sz w:val="28"/>
          <w:szCs w:val="28"/>
        </w:rPr>
        <w:t xml:space="preserve">Из изложенного следует, что к необоснованному отказу гражданину в заключении трудового договора можно отнести такой отказ работодателя, в котором не указано причин этого отказа либо он сделан по основаниям, прямо запрещенным действующим законодательством, в том числе дискриминационным, либо данный отказ не связан с деловыми качествами работника, под которыми понимается наличие у него определенных </w:t>
      </w:r>
      <w:r w:rsidRPr="004E6A96">
        <w:rPr>
          <w:rFonts w:ascii="Times New Roman" w:hAnsi="Times New Roman" w:cs="Times New Roman"/>
          <w:sz w:val="28"/>
          <w:szCs w:val="28"/>
        </w:rPr>
        <w:lastRenderedPageBreak/>
        <w:t>профессионально- квалификационных и личностных качеств.</w:t>
      </w:r>
      <w:r w:rsidRPr="004E6A96">
        <w:rPr>
          <w:rFonts w:ascii="Times New Roman" w:hAnsi="Times New Roman" w:cs="Times New Roman"/>
          <w:sz w:val="28"/>
          <w:szCs w:val="28"/>
        </w:rPr>
        <w:br/>
        <w:t>При повторном судебном рассмотрении гражданского дела требования истца удовлетворены, отказ работодателя в трудоустройстве признан незаконным, с него взыскан моральный вред.</w:t>
      </w:r>
    </w:p>
    <w:p w14:paraId="63F29C1C" w14:textId="6D5BBE14" w:rsidR="004E6A96" w:rsidRDefault="004E6A96" w:rsidP="004E6A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97F249" w14:textId="1BEFDC45" w:rsidR="004E6A96" w:rsidRDefault="004E6A96" w:rsidP="004E6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5BE205AE" w14:textId="3F2E9AD9" w:rsidR="004E6A96" w:rsidRPr="004E6A96" w:rsidRDefault="004E6A96" w:rsidP="004E6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   К.В. Дулова</w:t>
      </w:r>
    </w:p>
    <w:p w14:paraId="63B6B958" w14:textId="77777777" w:rsidR="00F360D1" w:rsidRPr="004E6A96" w:rsidRDefault="00F360D1" w:rsidP="004E6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4E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E6"/>
    <w:rsid w:val="004E6A96"/>
    <w:rsid w:val="00F008E6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DE45"/>
  <w15:chartTrackingRefBased/>
  <w15:docId w15:val="{B47F9719-028C-46E9-80C5-5A355245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2023-06-05T07:49:00Z</dcterms:created>
  <dcterms:modified xsi:type="dcterms:W3CDTF">2023-06-05T07:50:00Z</dcterms:modified>
</cp:coreProperties>
</file>