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Сообщение о возможном установлении публичного сервитута</w:t>
      </w:r>
    </w:p>
    <w:tbl>
      <w:tblPr>
        <w:tblStyle w:val="a6"/>
        <w:tblW w:w="9889" w:type="dxa"/>
        <w:jc w:val="left"/>
        <w:tblInd w:w="-20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39"/>
        <w:gridCol w:w="2479"/>
        <w:gridCol w:w="6771"/>
      </w:tblGrid>
      <w:tr>
        <w:trPr/>
        <w:tc>
          <w:tcPr>
            <w:tcW w:w="63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9250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Администрация муниципального образование Кореновский район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(уполномоченный органа, которым рассматривается ходатайство </w:t>
              <w:br/>
              <w:t>об установлении публичного сервитута)</w:t>
            </w:r>
          </w:p>
        </w:tc>
      </w:tr>
      <w:tr>
        <w:trPr/>
        <w:tc>
          <w:tcPr>
            <w:tcW w:w="63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9250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6"/>
                <w:szCs w:val="26"/>
                <w:lang w:val="ru-RU" w:eastAsia="ru-RU" w:bidi="ar-SA"/>
              </w:rPr>
              <w:t>Для использования земель и земельных участков в целях складирования строительных и иных материалов, размещения временных или вспомогательных сооружений и строительной техники, которые необходимы для обеспечения строительства магистрального нефтепровода федерального значения «МН «Тихорецк-Новороссийск-4» DN800/DN700. Подключение к МН «Тихорецк-Новороссийск-3» на участке ЛПДС «Крымская» - ПП «Грушовая». КРУМН. Строительство»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6"/>
                <w:szCs w:val="26"/>
                <w:lang w:val="ru-RU" w:eastAsia="ru-RU" w:bidi="ar-SA"/>
              </w:rPr>
              <w:t>(цель установления публичного сервитута)</w:t>
            </w:r>
          </w:p>
        </w:tc>
      </w:tr>
      <w:tr>
        <w:trPr/>
        <w:tc>
          <w:tcPr>
            <w:tcW w:w="639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</w:r>
          </w:p>
        </w:tc>
        <w:tc>
          <w:tcPr>
            <w:tcW w:w="247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Кадастровый номер</w:t>
            </w:r>
          </w:p>
        </w:tc>
        <w:tc>
          <w:tcPr>
            <w:tcW w:w="677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>
        <w:trPr/>
        <w:tc>
          <w:tcPr>
            <w:tcW w:w="639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</w:r>
          </w:p>
        </w:tc>
        <w:tc>
          <w:tcPr>
            <w:tcW w:w="247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23:12:0903000:366</w:t>
            </w:r>
          </w:p>
        </w:tc>
        <w:tc>
          <w:tcPr>
            <w:tcW w:w="677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Краснодарский край, р-н Кореновский, с/п Платнировское</w:t>
            </w:r>
          </w:p>
        </w:tc>
      </w:tr>
      <w:tr>
        <w:trPr/>
        <w:tc>
          <w:tcPr>
            <w:tcW w:w="639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</w:r>
          </w:p>
        </w:tc>
        <w:tc>
          <w:tcPr>
            <w:tcW w:w="247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23:12:0903000:11</w:t>
            </w:r>
          </w:p>
        </w:tc>
        <w:tc>
          <w:tcPr>
            <w:tcW w:w="677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Краснодарский край, р-н Кореновский, с/п Платнировское</w:t>
            </w:r>
          </w:p>
        </w:tc>
      </w:tr>
      <w:tr>
        <w:trPr/>
        <w:tc>
          <w:tcPr>
            <w:tcW w:w="639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</w:r>
          </w:p>
        </w:tc>
        <w:tc>
          <w:tcPr>
            <w:tcW w:w="247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23:12:0903000:130</w:t>
            </w:r>
          </w:p>
        </w:tc>
        <w:tc>
          <w:tcPr>
            <w:tcW w:w="677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Краснодарский край, р-н Кореновский, ст. Платнировская</w:t>
            </w:r>
          </w:p>
        </w:tc>
      </w:tr>
      <w:tr>
        <w:trPr/>
        <w:tc>
          <w:tcPr>
            <w:tcW w:w="639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</w:r>
          </w:p>
        </w:tc>
        <w:tc>
          <w:tcPr>
            <w:tcW w:w="247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23:12:0903000:15</w:t>
              <w:br/>
              <w:t>ЕЗП 23:12:0903000:18</w:t>
            </w:r>
          </w:p>
        </w:tc>
        <w:tc>
          <w:tcPr>
            <w:tcW w:w="677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Краснодарский край, р-н. Кореновский</w:t>
            </w:r>
          </w:p>
        </w:tc>
      </w:tr>
      <w:tr>
        <w:trPr/>
        <w:tc>
          <w:tcPr>
            <w:tcW w:w="639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</w:r>
          </w:p>
        </w:tc>
        <w:tc>
          <w:tcPr>
            <w:tcW w:w="247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23:12:0904000:404</w:t>
            </w:r>
          </w:p>
        </w:tc>
        <w:tc>
          <w:tcPr>
            <w:tcW w:w="677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Краснодарский край, р-н Кореновский, х Левченко, южная окраина х.Левченко</w:t>
            </w:r>
          </w:p>
        </w:tc>
      </w:tr>
      <w:tr>
        <w:trPr/>
        <w:tc>
          <w:tcPr>
            <w:tcW w:w="639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</w:r>
          </w:p>
        </w:tc>
        <w:tc>
          <w:tcPr>
            <w:tcW w:w="247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23:12:0904000:17</w:t>
              <w:br/>
              <w:t>ЕЗП 23:12:0904000:18</w:t>
            </w:r>
          </w:p>
        </w:tc>
        <w:tc>
          <w:tcPr>
            <w:tcW w:w="677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край Краснодарский, р-н Кореновский, с/о Платнировский, х Левченко, Южная окраина х.Левченко</w:t>
            </w:r>
          </w:p>
        </w:tc>
      </w:tr>
      <w:tr>
        <w:trPr/>
        <w:tc>
          <w:tcPr>
            <w:tcW w:w="639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</w:r>
          </w:p>
        </w:tc>
        <w:tc>
          <w:tcPr>
            <w:tcW w:w="247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23:12:0803000:138</w:t>
            </w:r>
          </w:p>
        </w:tc>
        <w:tc>
          <w:tcPr>
            <w:tcW w:w="677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край Краснодарский, р-н Кореновский, с/п Сергиевское, южная окраина х. Нижний</w:t>
            </w:r>
          </w:p>
        </w:tc>
      </w:tr>
      <w:tr>
        <w:trPr/>
        <w:tc>
          <w:tcPr>
            <w:tcW w:w="639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</w:r>
          </w:p>
        </w:tc>
        <w:tc>
          <w:tcPr>
            <w:tcW w:w="247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23:12:0904000:2</w:t>
            </w:r>
          </w:p>
        </w:tc>
        <w:tc>
          <w:tcPr>
            <w:tcW w:w="677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Краснодарский кр, Кореновский район, а/д "подъезд к х. Левченко" в границах Платнировского с/п</w:t>
            </w:r>
          </w:p>
        </w:tc>
      </w:tr>
      <w:tr>
        <w:trPr/>
        <w:tc>
          <w:tcPr>
            <w:tcW w:w="63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9250" w:type="dxa"/>
            <w:gridSpan w:val="2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Администрация Платнировского сельского поселения Кореновского района Краснодарского края</w:t>
            </w:r>
          </w:p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353177, Краснодарский края, Кореновский район, станица Платнировская, улица Красная, 47</w:t>
            </w:r>
          </w:p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Телефон: 8(886142) 71-1-93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Адрес электронной почты: platnirovka@mail.ru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время приема: по предварительной записи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0"/>
                <w:szCs w:val="22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Администрация Сергиевского сельского поселения Кореновского района Краснодарского края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353167, Российская Федерация, Краснодарский край, Кореновский район, станица Сергиевская, улица Айвазяна, 48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Телефон: +7(86142)98692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Адрес электронной почты: sergievskaya05@mail.ru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время приема: по предварительной записи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>
        <w:trPr/>
        <w:tc>
          <w:tcPr>
            <w:tcW w:w="63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5</w:t>
            </w:r>
          </w:p>
        </w:tc>
        <w:tc>
          <w:tcPr>
            <w:tcW w:w="9250" w:type="dxa"/>
            <w:gridSpan w:val="2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Администрация муниципального образования Кореновский район</w:t>
            </w:r>
          </w:p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353180, г. Кореновск ул. Красная, 41</w:t>
            </w:r>
          </w:p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hyperlink r:id="rId2">
              <w:r>
                <w:rPr>
                  <w:rFonts w:eastAsia="Times New Roman" w:cs="Times New Roman" w:ascii="Times New Roman" w:hAnsi="Times New Roman"/>
                  <w:kern w:val="0"/>
                  <w:sz w:val="22"/>
                  <w:szCs w:val="22"/>
                  <w:lang w:val="ru-RU" w:eastAsia="ru-RU" w:bidi="ar-SA"/>
                </w:rPr>
                <w:t>korenovsk@mo.krasnodar.ru</w:t>
              </w:r>
            </w:hyperlink>
          </w:p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В течение 15 дней со дня опубликования сообщения о возможном установлении публичного сервитута в порядке, установленном для официального опубликования (обнародования) правовых актов поселения, городского округа, по месту нахождения земельного участка и (или) земель, указанных в пункте 3 данного сообщения.</w:t>
            </w:r>
          </w:p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(адрес, по которому заинтересованные лица могут подать заявления об учете прав на земельные участки, а также срок подачи указанных заявлений)</w:t>
            </w:r>
          </w:p>
        </w:tc>
      </w:tr>
      <w:tr>
        <w:trPr/>
        <w:tc>
          <w:tcPr>
            <w:tcW w:w="63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6</w:t>
            </w:r>
          </w:p>
        </w:tc>
        <w:tc>
          <w:tcPr>
            <w:tcW w:w="9250" w:type="dxa"/>
            <w:gridSpan w:val="2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https://www.korenovsk.ru/struktura-administracii/administracija-rajona/</w:t>
            </w:r>
          </w:p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4"/>
                <w:szCs w:val="22"/>
              </w:rPr>
            </w:pPr>
            <w:hyperlink r:id="rId3">
              <w:bookmarkStart w:id="0" w:name="_GoBack"/>
              <w:bookmarkEnd w:id="0"/>
              <w:r>
                <w:rPr>
                  <w:rFonts w:eastAsia="Times New Roman" w:cs="Times New Roman" w:ascii="Times New Roman" w:hAnsi="Times New Roman"/>
                  <w:kern w:val="0"/>
                  <w:sz w:val="22"/>
                  <w:szCs w:val="20"/>
                  <w:lang w:val="ru-RU" w:eastAsia="ru-RU" w:bidi="ar-SA"/>
                </w:rPr>
                <w:t>http://www.platnirovskaja.ru/</w:t>
              </w:r>
            </w:hyperlink>
          </w:p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4"/>
                <w:szCs w:val="22"/>
              </w:rPr>
            </w:pPr>
            <w:hyperlink r:id="rId4">
              <w:r>
                <w:rPr>
                  <w:rFonts w:eastAsia="Times New Roman" w:cs="Times New Roman" w:ascii="Times New Roman" w:hAnsi="Times New Roman"/>
                  <w:kern w:val="0"/>
                  <w:sz w:val="22"/>
                  <w:szCs w:val="20"/>
                  <w:lang w:val="ru-RU" w:eastAsia="ru-RU" w:bidi="ar-SA"/>
                </w:rPr>
                <w:t>http://www.wp.sergievka.ru</w:t>
              </w:r>
            </w:hyperlink>
          </w:p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(официальные сайты в информационно - телекоммуникационной сети «Интернет», на которых размещается сообщение о поступившем ходатайстве об установлении публичного сервитута)</w:t>
            </w:r>
          </w:p>
        </w:tc>
      </w:tr>
      <w:tr>
        <w:trPr/>
        <w:tc>
          <w:tcPr>
            <w:tcW w:w="63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7</w:t>
            </w:r>
          </w:p>
        </w:tc>
        <w:tc>
          <w:tcPr>
            <w:tcW w:w="9250" w:type="dxa"/>
            <w:gridSpan w:val="2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Дополнительно по всем вопросам можно обращаться:</w:t>
            </w:r>
          </w:p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АО «Черномортранснефть»</w:t>
            </w:r>
          </w:p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353902, Россия, Краснодарский край, г. Новороссийск,</w:t>
            </w:r>
          </w:p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шоссе Сухумское, дом 85, корпус 1</w:t>
            </w:r>
          </w:p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 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chtn@nvr.transneft.ru</w:t>
            </w:r>
          </w:p>
        </w:tc>
      </w:tr>
      <w:tr>
        <w:trPr/>
        <w:tc>
          <w:tcPr>
            <w:tcW w:w="63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8</w:t>
            </w:r>
          </w:p>
        </w:tc>
        <w:tc>
          <w:tcPr>
            <w:tcW w:w="9250" w:type="dxa"/>
            <w:gridSpan w:val="2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right="0" w:hanging="0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 xml:space="preserve">Графическое описание местоположения границ публичного сервитута, </w:t>
            </w:r>
            <w:r>
              <w:rPr/>
              <w:br/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 xml:space="preserve">а также перечень координат характерных точек этих границ </w:t>
            </w:r>
          </w:p>
        </w:tc>
      </w:tr>
    </w:tbl>
    <w:p>
      <w:pPr>
        <w:pStyle w:val="Normal"/>
        <w:spacing w:before="0" w:after="160"/>
        <w:rPr>
          <w:rFonts w:ascii="Times New Roman" w:hAnsi="Times New Roman"/>
          <w:sz w:val="24"/>
          <w:szCs w:val="24"/>
        </w:rPr>
      </w:pPr>
      <w:r>
        <w:rPr/>
      </w:r>
    </w:p>
    <w:sectPr>
      <w:type w:val="nextPage"/>
      <w:pgSz w:w="11906" w:h="16838"/>
      <w:pgMar w:left="1701" w:right="851" w:gutter="0" w:header="0" w:top="1418" w:footer="0" w:bottom="851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ourier New">
    <w:charset w:val="cc"/>
    <w:family w:val="roman"/>
    <w:pitch w:val="variable"/>
  </w:font>
  <w:font w:name="Arial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5">
    <w:name w:val="Heading 5"/>
    <w:basedOn w:val="Normal"/>
    <w:link w:val="51"/>
    <w:uiPriority w:val="9"/>
    <w:qFormat/>
    <w:rsid w:val="005f1ab9"/>
    <w:pPr>
      <w:spacing w:lineRule="auto" w:line="240" w:beforeAutospacing="1" w:afterAutospacing="1"/>
      <w:outlineLvl w:val="4"/>
    </w:pPr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Текст выноски Знак"/>
    <w:basedOn w:val="DefaultParagraphFont"/>
    <w:link w:val="BalloonText"/>
    <w:uiPriority w:val="99"/>
    <w:semiHidden/>
    <w:qFormat/>
    <w:rsid w:val="006b1fec"/>
    <w:rPr>
      <w:rFonts w:ascii="Tahoma" w:hAnsi="Tahoma" w:eastAsia="Times New Roman" w:cs="Tahoma"/>
      <w:sz w:val="16"/>
      <w:szCs w:val="16"/>
      <w:lang w:eastAsia="ru-RU"/>
    </w:rPr>
  </w:style>
  <w:style w:type="character" w:styleId="Style14">
    <w:name w:val="Интернет-ссылка"/>
    <w:basedOn w:val="DefaultParagraphFont"/>
    <w:uiPriority w:val="99"/>
    <w:unhideWhenUsed/>
    <w:rsid w:val="006b1fec"/>
    <w:rPr>
      <w:color w:val="0000FF"/>
      <w:u w:val="single"/>
    </w:rPr>
  </w:style>
  <w:style w:type="character" w:styleId="Style15">
    <w:name w:val="Посещённая гиперссылка"/>
    <w:basedOn w:val="DefaultParagraphFont"/>
    <w:uiPriority w:val="99"/>
    <w:semiHidden/>
    <w:unhideWhenUsed/>
    <w:rsid w:val="006b1fec"/>
    <w:rPr>
      <w:color w:val="800080"/>
      <w:u w:val="single"/>
    </w:rPr>
  </w:style>
  <w:style w:type="character" w:styleId="Style16" w:customStyle="1">
    <w:name w:val="Верхний колонтитул Знак"/>
    <w:basedOn w:val="DefaultParagraphFont"/>
    <w:uiPriority w:val="99"/>
    <w:qFormat/>
    <w:rsid w:val="006b1fec"/>
    <w:rPr>
      <w:rFonts w:ascii="Calibri" w:hAnsi="Calibri" w:eastAsia="Times New Roman" w:cs="Times New Roman"/>
      <w:lang w:eastAsia="ru-RU"/>
    </w:rPr>
  </w:style>
  <w:style w:type="character" w:styleId="Style17" w:customStyle="1">
    <w:name w:val="Нижний колонтитул Знак"/>
    <w:basedOn w:val="DefaultParagraphFont"/>
    <w:uiPriority w:val="99"/>
    <w:qFormat/>
    <w:rsid w:val="006b1fec"/>
    <w:rPr>
      <w:rFonts w:ascii="Calibri" w:hAnsi="Calibri" w:eastAsia="Times New Roman" w:cs="Times New Roman"/>
      <w:lang w:eastAsia="ru-RU"/>
    </w:rPr>
  </w:style>
  <w:style w:type="character" w:styleId="51" w:customStyle="1">
    <w:name w:val="Заголовок 5 Знак"/>
    <w:basedOn w:val="DefaultParagraphFont"/>
    <w:uiPriority w:val="9"/>
    <w:qFormat/>
    <w:rsid w:val="005f1ab9"/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character" w:styleId="Strong">
    <w:name w:val="Strong"/>
    <w:basedOn w:val="DefaultParagraphFont"/>
    <w:uiPriority w:val="22"/>
    <w:qFormat/>
    <w:rsid w:val="005f1ab9"/>
    <w:rPr>
      <w:b/>
      <w:bCs/>
    </w:rPr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9">
    <w:name w:val="Body Text"/>
    <w:basedOn w:val="Normal"/>
    <w:pPr>
      <w:spacing w:lineRule="auto" w:line="276" w:before="0" w:after="140"/>
    </w:pPr>
    <w:rPr/>
  </w:style>
  <w:style w:type="paragraph" w:styleId="Style20">
    <w:name w:val="List"/>
    <w:basedOn w:val="Style19"/>
    <w:pPr/>
    <w:rPr>
      <w:rFonts w:cs="Mangal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ListParagraph">
    <w:name w:val="List Paragraph"/>
    <w:basedOn w:val="Normal"/>
    <w:uiPriority w:val="34"/>
    <w:qFormat/>
    <w:rsid w:val="0079045d"/>
    <w:pPr>
      <w:spacing w:before="0" w:after="160"/>
      <w:ind w:left="720" w:hanging="0"/>
      <w:contextualSpacing/>
    </w:pPr>
    <w:rPr/>
  </w:style>
  <w:style w:type="paragraph" w:styleId="BalloonText">
    <w:name w:val="Balloon Text"/>
    <w:basedOn w:val="Normal"/>
    <w:link w:val="Style13"/>
    <w:uiPriority w:val="99"/>
    <w:semiHidden/>
    <w:unhideWhenUsed/>
    <w:qFormat/>
    <w:rsid w:val="006b1fec"/>
    <w:pPr>
      <w:spacing w:lineRule="auto" w:line="240" w:before="0" w:after="0"/>
    </w:pPr>
    <w:rPr>
      <w:rFonts w:ascii="Tahoma" w:hAnsi="Tahoma" w:eastAsia="Times New Roman" w:cs="Tahoma"/>
      <w:sz w:val="16"/>
      <w:szCs w:val="16"/>
      <w:lang w:eastAsia="ru-RU"/>
    </w:rPr>
  </w:style>
  <w:style w:type="paragraph" w:styleId="ConsPlusTitle" w:customStyle="1">
    <w:name w:val="ConsPlusTitle"/>
    <w:uiPriority w:val="99"/>
    <w:qFormat/>
    <w:rsid w:val="006b1fec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b/>
      <w:bCs/>
      <w:color w:val="auto"/>
      <w:kern w:val="0"/>
      <w:sz w:val="22"/>
      <w:szCs w:val="22"/>
      <w:lang w:val="ru-RU" w:eastAsia="ru-RU" w:bidi="ar-SA"/>
    </w:rPr>
  </w:style>
  <w:style w:type="paragraph" w:styleId="ConsPlusNonformat" w:customStyle="1">
    <w:name w:val="ConsPlusNonformat"/>
    <w:uiPriority w:val="99"/>
    <w:qFormat/>
    <w:rsid w:val="006b1fec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Xl66" w:customStyle="1">
    <w:name w:val="xl66"/>
    <w:basedOn w:val="Normal"/>
    <w:qFormat/>
    <w:rsid w:val="006b1fec"/>
    <w:pPr>
      <w:spacing w:lineRule="auto" w:line="240" w:beforeAutospacing="1" w:afterAutospacing="1"/>
      <w:jc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67" w:customStyle="1">
    <w:name w:val="xl67"/>
    <w:basedOn w:val="Normal"/>
    <w:qFormat/>
    <w:rsid w:val="006b1fec"/>
    <w:pPr>
      <w:spacing w:lineRule="auto" w:line="240" w:beforeAutospacing="1" w:afterAutospacing="1"/>
      <w:jc w:val="center"/>
    </w:pPr>
    <w:rPr>
      <w:rFonts w:ascii="Times New Roman" w:hAnsi="Times New Roman" w:eastAsia="Times New Roman" w:cs="Times New Roman"/>
      <w:i/>
      <w:iCs/>
      <w:sz w:val="20"/>
      <w:szCs w:val="20"/>
      <w:lang w:eastAsia="ru-RU"/>
    </w:rPr>
  </w:style>
  <w:style w:type="paragraph" w:styleId="1" w:customStyle="1">
    <w:name w:val="Обычный1"/>
    <w:qFormat/>
    <w:rsid w:val="006b1fec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Xl68" w:customStyle="1">
    <w:name w:val="xl68"/>
    <w:basedOn w:val="Normal"/>
    <w:qFormat/>
    <w:rsid w:val="006b1fe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i/>
      <w:iCs/>
      <w:sz w:val="16"/>
      <w:szCs w:val="16"/>
      <w:lang w:eastAsia="ru-RU"/>
    </w:rPr>
  </w:style>
  <w:style w:type="paragraph" w:styleId="Xl69" w:customStyle="1">
    <w:name w:val="xl69"/>
    <w:basedOn w:val="Normal"/>
    <w:qFormat/>
    <w:rsid w:val="006b1fe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i/>
      <w:iCs/>
      <w:sz w:val="24"/>
      <w:szCs w:val="24"/>
      <w:lang w:eastAsia="ru-RU"/>
    </w:rPr>
  </w:style>
  <w:style w:type="paragraph" w:styleId="2" w:customStyle="1">
    <w:name w:val="Обычный2"/>
    <w:qFormat/>
    <w:rsid w:val="006b1fec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3" w:customStyle="1">
    <w:name w:val="Обычный3"/>
    <w:qFormat/>
    <w:rsid w:val="006b1fec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ConsPlusCell" w:customStyle="1">
    <w:name w:val="ConsPlusCell"/>
    <w:uiPriority w:val="99"/>
    <w:qFormat/>
    <w:rsid w:val="006b1fec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ConsPlusNormal" w:customStyle="1">
    <w:name w:val="ConsPlusNormal"/>
    <w:qFormat/>
    <w:rsid w:val="006b1fec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Style23">
    <w:name w:val="Колонтитул"/>
    <w:basedOn w:val="Normal"/>
    <w:qFormat/>
    <w:pPr/>
    <w:rPr/>
  </w:style>
  <w:style w:type="paragraph" w:styleId="Style24">
    <w:name w:val="Header"/>
    <w:basedOn w:val="Normal"/>
    <w:link w:val="Style16"/>
    <w:uiPriority w:val="99"/>
    <w:unhideWhenUsed/>
    <w:rsid w:val="006b1fec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>
      <w:rFonts w:ascii="Calibri" w:hAnsi="Calibri" w:eastAsia="Times New Roman" w:cs="Times New Roman"/>
      <w:lang w:eastAsia="ru-RU"/>
    </w:rPr>
  </w:style>
  <w:style w:type="paragraph" w:styleId="Style25">
    <w:name w:val="Footer"/>
    <w:basedOn w:val="Normal"/>
    <w:link w:val="Style17"/>
    <w:uiPriority w:val="99"/>
    <w:unhideWhenUsed/>
    <w:rsid w:val="006b1fec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>
      <w:rFonts w:ascii="Calibri" w:hAnsi="Calibri" w:eastAsia="Times New Roman" w:cs="Times New Roman"/>
      <w:lang w:eastAsia="ru-RU"/>
    </w:rPr>
  </w:style>
  <w:style w:type="paragraph" w:styleId="Xl65" w:customStyle="1">
    <w:name w:val="xl65"/>
    <w:basedOn w:val="Normal"/>
    <w:qFormat/>
    <w:rsid w:val="006b1fec"/>
    <w:pPr>
      <w:spacing w:lineRule="auto" w:line="240" w:beforeAutospacing="1" w:afterAutospacing="1"/>
      <w:jc w:val="center"/>
    </w:pPr>
    <w:rPr>
      <w:rFonts w:ascii="Times New Roman" w:hAnsi="Times New Roman" w:eastAsia="Times New Roman" w:cs="Times New Roman"/>
      <w:i/>
      <w:iCs/>
      <w:sz w:val="24"/>
      <w:szCs w:val="24"/>
      <w:lang w:eastAsia="ru-RU"/>
    </w:rPr>
  </w:style>
  <w:style w:type="paragraph" w:styleId="Msonormal" w:customStyle="1">
    <w:name w:val="msonormal"/>
    <w:basedOn w:val="Normal"/>
    <w:qFormat/>
    <w:rsid w:val="00004f95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0" w:customStyle="1">
    <w:name w:val="xl70"/>
    <w:basedOn w:val="Normal"/>
    <w:qFormat/>
    <w:rsid w:val="00004f9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Xl71" w:customStyle="1">
    <w:name w:val="xl71"/>
    <w:basedOn w:val="Normal"/>
    <w:qFormat/>
    <w:rsid w:val="00004f9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paragraph" w:styleId="Xl72" w:customStyle="1">
    <w:name w:val="xl72"/>
    <w:basedOn w:val="Normal"/>
    <w:qFormat/>
    <w:rsid w:val="00004f95"/>
    <w:pPr>
      <w:shd w:val="clear" w:color="000000" w:fill="00B0F0"/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Xl73" w:customStyle="1">
    <w:name w:val="xl73"/>
    <w:basedOn w:val="Normal"/>
    <w:qFormat/>
    <w:rsid w:val="00004f95"/>
    <w:pPr>
      <w:shd w:val="clear" w:color="000000" w:fill="00B0F0"/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Xl74" w:customStyle="1">
    <w:name w:val="xl74"/>
    <w:basedOn w:val="Normal"/>
    <w:qFormat/>
    <w:rsid w:val="00004f95"/>
    <w:pP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Xl75" w:customStyle="1">
    <w:name w:val="xl75"/>
    <w:basedOn w:val="Normal"/>
    <w:qFormat/>
    <w:rsid w:val="00004f95"/>
    <w:pP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Xl76" w:customStyle="1">
    <w:name w:val="xl76"/>
    <w:basedOn w:val="Normal"/>
    <w:qFormat/>
    <w:rsid w:val="00004f95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Xl77" w:customStyle="1">
    <w:name w:val="xl77"/>
    <w:basedOn w:val="Normal"/>
    <w:qFormat/>
    <w:rsid w:val="00004f95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Xl78" w:customStyle="1">
    <w:name w:val="xl78"/>
    <w:basedOn w:val="Normal"/>
    <w:qFormat/>
    <w:rsid w:val="00004f95"/>
    <w:pPr>
      <w:pBdr>
        <w:top w:val="single" w:sz="4" w:space="0" w:color="000000"/>
        <w:left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paragraph" w:styleId="Xl79" w:customStyle="1">
    <w:name w:val="xl79"/>
    <w:basedOn w:val="Normal"/>
    <w:qFormat/>
    <w:rsid w:val="00004f95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paragraph" w:styleId="Xl80" w:customStyle="1">
    <w:name w:val="xl80"/>
    <w:basedOn w:val="Normal"/>
    <w:qFormat/>
    <w:rsid w:val="00004f95"/>
    <w:pPr>
      <w:pBdr>
        <w:top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Xl81" w:customStyle="1">
    <w:name w:val="xl81"/>
    <w:basedOn w:val="Normal"/>
    <w:qFormat/>
    <w:rsid w:val="00004f95"/>
    <w:pPr>
      <w:pBdr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Xl82" w:customStyle="1">
    <w:name w:val="xl82"/>
    <w:basedOn w:val="Normal"/>
    <w:qFormat/>
    <w:rsid w:val="00004f95"/>
    <w:pP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paragraph" w:styleId="Xl83" w:customStyle="1">
    <w:name w:val="xl83"/>
    <w:basedOn w:val="Normal"/>
    <w:qFormat/>
    <w:rsid w:val="00004f95"/>
    <w:pPr>
      <w:pBdr>
        <w:top w:val="single" w:sz="4" w:space="0" w:color="000000"/>
        <w:left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Xl84" w:customStyle="1">
    <w:name w:val="xl84"/>
    <w:basedOn w:val="Normal"/>
    <w:qFormat/>
    <w:rsid w:val="00004f95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Xl85" w:customStyle="1">
    <w:name w:val="xl85"/>
    <w:basedOn w:val="Normal"/>
    <w:qFormat/>
    <w:rsid w:val="00004f9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Xl86" w:customStyle="1">
    <w:name w:val="xl86"/>
    <w:basedOn w:val="Normal"/>
    <w:qFormat/>
    <w:rsid w:val="00004f95"/>
    <w:pP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Xl63" w:customStyle="1">
    <w:name w:val="xl63"/>
    <w:basedOn w:val="Normal"/>
    <w:qFormat/>
    <w:rsid w:val="001e7046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64" w:customStyle="1">
    <w:name w:val="xl64"/>
    <w:basedOn w:val="Normal"/>
    <w:qFormat/>
    <w:rsid w:val="001e704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TableParagraph" w:customStyle="1">
    <w:name w:val="Table Paragraph"/>
    <w:basedOn w:val="Normal"/>
    <w:uiPriority w:val="1"/>
    <w:qFormat/>
    <w:rsid w:val="00cd01f3"/>
    <w:pPr>
      <w:widowControl w:val="false"/>
      <w:spacing w:lineRule="auto" w:line="240" w:before="73" w:after="0"/>
      <w:jc w:val="center"/>
    </w:pPr>
    <w:rPr>
      <w:rFonts w:ascii="Times New Roman" w:hAnsi="Times New Roman" w:eastAsia="Times New Roman" w:cs="Times New Roman"/>
      <w:lang w:val="en-US"/>
    </w:rPr>
  </w:style>
  <w:style w:type="numbering" w:styleId="NoList" w:default="1">
    <w:name w:val="No List"/>
    <w:uiPriority w:val="99"/>
    <w:semiHidden/>
    <w:unhideWhenUsed/>
    <w:qFormat/>
  </w:style>
  <w:style w:type="numbering" w:styleId="11" w:customStyle="1">
    <w:name w:val="Нет списка1"/>
    <w:uiPriority w:val="99"/>
    <w:semiHidden/>
    <w:unhideWhenUsed/>
    <w:qFormat/>
    <w:rsid w:val="006b1fec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6b1fec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korenovsk@mo.krasnodar.ru" TargetMode="External"/><Relationship Id="rId3" Type="http://schemas.openxmlformats.org/officeDocument/2006/relationships/hyperlink" Target="http://www.platnirovskaja.ru/" TargetMode="External"/><Relationship Id="rId4" Type="http://schemas.openxmlformats.org/officeDocument/2006/relationships/hyperlink" Target="http://www.wp.sergievka.ru/" TargetMode="Externa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6F6074-581F-414A-A0CA-5EE8192983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Application>LibreOffice/7.3.0.3$Windows_X86_64 LibreOffice_project/0f246aa12d0eee4a0f7adcefbf7c878fc2238db3</Application>
  <AppVersion>15.0000</AppVersion>
  <Pages>2</Pages>
  <Words>398</Words>
  <Characters>3260</Characters>
  <CharactersWithSpaces>3604</CharactersWithSpaces>
  <Paragraphs>56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Христиченко</dc:creator>
  <dc:description/>
  <dc:language>ru-RU</dc:language>
  <cp:lastModifiedBy/>
  <dcterms:modified xsi:type="dcterms:W3CDTF">2023-06-22T08:41:11Z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