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6E6B7" w14:textId="77777777" w:rsidR="00F57A14" w:rsidRPr="00B66C68" w:rsidRDefault="00F57A14" w:rsidP="00F57A14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26)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Прокуратура Кореновского района взяла на контроль ход расследования по уголовному делу о разбойном нападении в отношении престарелого жителя ст. Сергиевской</w:t>
      </w:r>
    </w:p>
    <w:p w14:paraId="4F8DC422" w14:textId="77777777" w:rsidR="00F57A14" w:rsidRPr="00B66C68" w:rsidRDefault="00F57A14" w:rsidP="00F57A1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Предварительно установлено, что в ночь с 5 на 6 ноября 2023 года группа лиц путем отжима металлопластикового окна проникла в домовладение 82-летнего жителя ст. Сергиевской Кореновского района. Используя в качестве оружия монтировку, угрожая применением в отношении потерпевшего насилия, открыто похитили у гражданина 30 тыс. руб., после чего скрылись с места преступления.</w:t>
      </w:r>
    </w:p>
    <w:p w14:paraId="0CAA3B66" w14:textId="77777777" w:rsidR="00F57A14" w:rsidRPr="00B66C68" w:rsidRDefault="00F57A14" w:rsidP="00F57A1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факту произошедшего следственным отделом ОМВД России по Кореновскому району возбуждено уголовное дело по ч. 3 ст. 162 УК РФ (разбой, совершенный группой лиц с незаконным проникновением в жилище).</w:t>
      </w:r>
    </w:p>
    <w:p w14:paraId="79B572DF" w14:textId="77777777" w:rsidR="00F57A14" w:rsidRDefault="00F57A14" w:rsidP="00F57A1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Ход и результаты расследования уголовного дела поставлены на контроль в прокуратуре Кореновского района.</w:t>
      </w:r>
    </w:p>
    <w:p w14:paraId="4104C568" w14:textId="77777777" w:rsidR="00F57A14" w:rsidRPr="00B66C68" w:rsidRDefault="00F57A14" w:rsidP="00F57A1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DD9A40" w14:textId="77777777" w:rsidR="008C46A8" w:rsidRPr="00F57A14" w:rsidRDefault="008C46A8" w:rsidP="00F57A14"/>
    <w:sectPr w:rsidR="008C46A8" w:rsidRPr="00F57A14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  <w:rsid w:val="00F5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2025-09-04T08:50:00Z</dcterms:modified>
</cp:coreProperties>
</file>