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81B" w:rsidRPr="00591EBC" w:rsidRDefault="001A181B" w:rsidP="001A181B">
      <w:pPr>
        <w:ind w:firstLine="709"/>
        <w:jc w:val="both"/>
        <w:rPr>
          <w:b/>
          <w:w w:val="100"/>
          <w:sz w:val="28"/>
          <w:szCs w:val="28"/>
        </w:rPr>
      </w:pPr>
      <w:r w:rsidRPr="00591EBC">
        <w:rPr>
          <w:b/>
          <w:w w:val="100"/>
          <w:sz w:val="28"/>
          <w:szCs w:val="28"/>
        </w:rPr>
        <w:t>1) Благодаря принятым прокуратурой Кореновского района мерам реагирования установлены факты трудовых отношений с работниками, а также выплачена задолженность по заработной плате</w:t>
      </w:r>
    </w:p>
    <w:p w:rsidR="001A181B" w:rsidRPr="002A5422" w:rsidRDefault="001A181B" w:rsidP="001A181B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Прокуратура Кореновского района провела проверку исполнения трудового законодательства, в ходе которой выявила нарушения законодательства об оплате труда.</w:t>
      </w:r>
    </w:p>
    <w:p w:rsidR="001A181B" w:rsidRPr="002A5422" w:rsidRDefault="001A181B" w:rsidP="001A181B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Установлено, что у индивидуального предпринимателя в течение 2020-22 годов осуществляли трудовую деятельность без официального оформления трудовых отношений двое граждан в должности рабочих.</w:t>
      </w:r>
    </w:p>
    <w:p w:rsidR="001A181B" w:rsidRPr="002A5422" w:rsidRDefault="001A181B" w:rsidP="001A181B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Более того, после увольнения работников им не выплачена задолженность по заработной плате в размере 84 тыс. рублей.</w:t>
      </w:r>
    </w:p>
    <w:p w:rsidR="001A181B" w:rsidRPr="002A5422" w:rsidRDefault="001A181B" w:rsidP="001A181B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Выявленные нарушения закона послужили основанием для направления в суд исковых заявлений, которые рассмотрены и удовлетворены в полном объеме.</w:t>
      </w:r>
    </w:p>
    <w:p w:rsidR="001A181B" w:rsidRPr="002A5422" w:rsidRDefault="001A181B" w:rsidP="001A181B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В отношении бывших работников установлены факты трудовых отношений с занесением в их трудовые книжки необходимых сведений, а задолженность по заработной плате погашена.</w:t>
      </w:r>
    </w:p>
    <w:p w:rsidR="001A181B" w:rsidRPr="002A5422" w:rsidRDefault="001A181B" w:rsidP="001A181B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Кроме того, работодателем произведено начисление и уплата налогов и страховых взносов.</w:t>
      </w:r>
    </w:p>
    <w:p w:rsidR="001A181B" w:rsidRPr="002A5422" w:rsidRDefault="001A181B" w:rsidP="001A181B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Соблюдение трудовых прав граждан находится на постоянном контроле прокуратуры района.</w:t>
      </w:r>
    </w:p>
    <w:p w:rsidR="001A181B" w:rsidRPr="002A5422" w:rsidRDefault="001A181B" w:rsidP="001A181B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В прокуратуре района действует телефон «горячей линии» 8-918-651-20-99, позвонив по которому граждане могут сообщить о нарушении их трудовых и иных прав.</w:t>
      </w:r>
    </w:p>
    <w:p w:rsidR="00DA70B3" w:rsidRDefault="001A181B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A181B"/>
    <w:rsid w:val="0009407E"/>
    <w:rsid w:val="000C739F"/>
    <w:rsid w:val="001A181B"/>
    <w:rsid w:val="00347C90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1B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2025-09-04T08:15:00Z</dcterms:created>
  <dcterms:modified xsi:type="dcterms:W3CDTF">2025-09-04T08:15:00Z</dcterms:modified>
</cp:coreProperties>
</file>